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7B101" w14:textId="5D4D03AF" w:rsidR="00877ECB" w:rsidRPr="00813316" w:rsidRDefault="00F323B2" w:rsidP="00813316">
      <w:pPr>
        <w:pStyle w:val="Heading1"/>
        <w:jc w:val="center"/>
        <w:rPr>
          <w:rFonts w:ascii="Times New Roman" w:hAnsi="Times New Roman"/>
          <w:sz w:val="44"/>
          <w:szCs w:val="44"/>
        </w:rPr>
      </w:pPr>
      <w:r w:rsidRPr="00813316">
        <w:rPr>
          <w:rFonts w:ascii="Times New Roman" w:hAnsi="Times New Roman"/>
          <w:sz w:val="44"/>
          <w:szCs w:val="44"/>
        </w:rPr>
        <w:t xml:space="preserve">Title for paper </w:t>
      </w:r>
      <w:r w:rsidR="00A66C6E">
        <w:rPr>
          <w:rFonts w:ascii="Times New Roman" w:hAnsi="Times New Roman"/>
          <w:sz w:val="44"/>
          <w:szCs w:val="44"/>
        </w:rPr>
        <w:t>S</w:t>
      </w:r>
      <w:r w:rsidRPr="00813316">
        <w:rPr>
          <w:rFonts w:ascii="Times New Roman" w:hAnsi="Times New Roman"/>
          <w:sz w:val="44"/>
          <w:szCs w:val="44"/>
        </w:rPr>
        <w:t xml:space="preserve">ubmitted to </w:t>
      </w:r>
      <w:r w:rsidR="00661E64">
        <w:rPr>
          <w:rFonts w:ascii="Times New Roman" w:hAnsi="Times New Roman"/>
          <w:sz w:val="44"/>
          <w:szCs w:val="44"/>
        </w:rPr>
        <w:t>the Academic Journal</w:t>
      </w:r>
      <w:r w:rsidRPr="00813316">
        <w:rPr>
          <w:rFonts w:ascii="Times New Roman" w:hAnsi="Times New Roman"/>
          <w:sz w:val="44"/>
          <w:szCs w:val="44"/>
        </w:rPr>
        <w:t xml:space="preserve"> </w:t>
      </w:r>
      <w:r w:rsidR="005C3CCB">
        <w:rPr>
          <w:rFonts w:ascii="Times New Roman" w:hAnsi="Times New Roman"/>
          <w:sz w:val="44"/>
          <w:szCs w:val="44"/>
        </w:rPr>
        <w:t xml:space="preserve">of </w:t>
      </w:r>
      <w:r w:rsidR="00707D4E">
        <w:rPr>
          <w:rFonts w:ascii="Times New Roman" w:hAnsi="Times New Roman"/>
          <w:sz w:val="44"/>
          <w:szCs w:val="44"/>
        </w:rPr>
        <w:t>Engineering</w:t>
      </w:r>
      <w:r w:rsidR="00661E64">
        <w:rPr>
          <w:rFonts w:ascii="Times New Roman" w:hAnsi="Times New Roman"/>
          <w:sz w:val="44"/>
          <w:szCs w:val="44"/>
        </w:rPr>
        <w:t xml:space="preserve"> Applications</w:t>
      </w:r>
      <w:r w:rsidR="00707D4E">
        <w:rPr>
          <w:rFonts w:ascii="Times New Roman" w:hAnsi="Times New Roman"/>
          <w:sz w:val="44"/>
          <w:szCs w:val="44"/>
        </w:rPr>
        <w:t xml:space="preserve"> </w:t>
      </w:r>
    </w:p>
    <w:p w14:paraId="145E79DD" w14:textId="10532AB3" w:rsidR="00F323B2" w:rsidRPr="005E5994" w:rsidRDefault="00F323B2" w:rsidP="00783381">
      <w:pPr>
        <w:pStyle w:val="Heading5"/>
        <w:ind w:left="0" w:firstLine="0"/>
        <w:jc w:val="center"/>
        <w:rPr>
          <w:b/>
          <w:bCs/>
          <w:sz w:val="24"/>
          <w:szCs w:val="24"/>
        </w:rPr>
      </w:pPr>
      <w:r w:rsidRPr="005E5994">
        <w:rPr>
          <w:b/>
          <w:bCs/>
          <w:sz w:val="24"/>
          <w:szCs w:val="24"/>
        </w:rPr>
        <w:t>First Author</w:t>
      </w:r>
      <w:r w:rsidR="00E02832" w:rsidRPr="005E5994">
        <w:rPr>
          <w:b/>
          <w:bCs/>
          <w:sz w:val="24"/>
          <w:szCs w:val="24"/>
          <w:vertAlign w:val="superscript"/>
        </w:rPr>
        <w:t>1</w:t>
      </w:r>
      <w:r w:rsidRPr="005E5994">
        <w:rPr>
          <w:b/>
          <w:bCs/>
          <w:sz w:val="24"/>
          <w:szCs w:val="24"/>
        </w:rPr>
        <w:t>, Second Author</w:t>
      </w:r>
      <w:r w:rsidR="00E02832" w:rsidRPr="005E5994">
        <w:rPr>
          <w:b/>
          <w:bCs/>
          <w:sz w:val="24"/>
          <w:szCs w:val="24"/>
          <w:vertAlign w:val="superscript"/>
        </w:rPr>
        <w:t>2</w:t>
      </w:r>
    </w:p>
    <w:p w14:paraId="4C9BF568" w14:textId="7C2BDB0C" w:rsidR="0003247D" w:rsidRPr="005E5994" w:rsidRDefault="00E02832" w:rsidP="00E02832">
      <w:pPr>
        <w:jc w:val="center"/>
        <w:rPr>
          <w:sz w:val="20"/>
          <w:szCs w:val="20"/>
        </w:rPr>
      </w:pPr>
      <w:r w:rsidRPr="005E5994">
        <w:rPr>
          <w:sz w:val="20"/>
          <w:szCs w:val="20"/>
          <w:vertAlign w:val="superscript"/>
        </w:rPr>
        <w:t>1</w:t>
      </w:r>
      <w:r w:rsidR="004F6E27" w:rsidRPr="005E5994">
        <w:rPr>
          <w:sz w:val="20"/>
          <w:szCs w:val="20"/>
          <w:vertAlign w:val="superscript"/>
        </w:rPr>
        <w:t xml:space="preserve"> </w:t>
      </w:r>
      <w:r w:rsidR="00A66C6E" w:rsidRPr="005E5994">
        <w:rPr>
          <w:sz w:val="20"/>
          <w:szCs w:val="20"/>
        </w:rPr>
        <w:t>Email addr</w:t>
      </w:r>
      <w:r w:rsidR="005E5994" w:rsidRPr="005E5994">
        <w:rPr>
          <w:sz w:val="20"/>
          <w:szCs w:val="20"/>
        </w:rPr>
        <w:t>ess</w:t>
      </w:r>
      <w:r w:rsidRPr="005E5994">
        <w:rPr>
          <w:sz w:val="20"/>
          <w:szCs w:val="20"/>
        </w:rPr>
        <w:t xml:space="preserve">, </w:t>
      </w:r>
      <w:r w:rsidR="005C3CCB">
        <w:rPr>
          <w:sz w:val="20"/>
          <w:szCs w:val="20"/>
        </w:rPr>
        <w:t>Q</w:t>
      </w:r>
      <w:r w:rsidRPr="005E5994">
        <w:rPr>
          <w:sz w:val="20"/>
          <w:szCs w:val="20"/>
        </w:rPr>
        <w:t xml:space="preserve">ualifications, </w:t>
      </w:r>
      <w:r w:rsidR="005E5994" w:rsidRPr="005E5994">
        <w:rPr>
          <w:sz w:val="20"/>
          <w:szCs w:val="20"/>
        </w:rPr>
        <w:t xml:space="preserve">Country </w:t>
      </w:r>
    </w:p>
    <w:p w14:paraId="287C714A" w14:textId="6316F571" w:rsidR="00424157" w:rsidRPr="005E5994" w:rsidRDefault="00E02832" w:rsidP="00CA6308">
      <w:pPr>
        <w:spacing w:after="360"/>
        <w:jc w:val="center"/>
        <w:rPr>
          <w:sz w:val="20"/>
          <w:szCs w:val="20"/>
        </w:rPr>
      </w:pPr>
      <w:r w:rsidRPr="005E5994">
        <w:rPr>
          <w:sz w:val="20"/>
          <w:szCs w:val="20"/>
          <w:vertAlign w:val="superscript"/>
        </w:rPr>
        <w:t>2</w:t>
      </w:r>
      <w:r w:rsidR="004F6E27" w:rsidRPr="005E5994">
        <w:rPr>
          <w:sz w:val="20"/>
          <w:szCs w:val="20"/>
        </w:rPr>
        <w:t xml:space="preserve"> </w:t>
      </w:r>
      <w:r w:rsidR="005E5994" w:rsidRPr="005E5994">
        <w:rPr>
          <w:sz w:val="20"/>
          <w:szCs w:val="20"/>
        </w:rPr>
        <w:t xml:space="preserve">Email address, </w:t>
      </w:r>
      <w:r w:rsidR="005C3CCB">
        <w:rPr>
          <w:sz w:val="20"/>
          <w:szCs w:val="20"/>
        </w:rPr>
        <w:t>Q</w:t>
      </w:r>
      <w:r w:rsidR="005E5994" w:rsidRPr="005E5994">
        <w:rPr>
          <w:sz w:val="20"/>
          <w:szCs w:val="20"/>
        </w:rPr>
        <w:t>ualifications, Country</w:t>
      </w:r>
    </w:p>
    <w:p w14:paraId="74E7DE8E" w14:textId="77777777" w:rsidR="0003247D" w:rsidRPr="00171E47" w:rsidRDefault="0003247D" w:rsidP="007813E5">
      <w:pPr>
        <w:jc w:val="both"/>
        <w:rPr>
          <w:rFonts w:ascii="Book Antiqua" w:hAnsi="Book Antiqua"/>
          <w:b/>
          <w:bCs/>
        </w:rPr>
        <w:sectPr w:rsidR="0003247D" w:rsidRPr="00171E47" w:rsidSect="00D126D9">
          <w:headerReference w:type="even" r:id="rId8"/>
          <w:headerReference w:type="default" r:id="rId9"/>
          <w:footerReference w:type="even" r:id="rId10"/>
          <w:footerReference w:type="default" r:id="rId11"/>
          <w:pgSz w:w="12240" w:h="15840" w:code="1"/>
          <w:pgMar w:top="1134" w:right="1134" w:bottom="1134" w:left="1134" w:header="448" w:footer="448" w:gutter="0"/>
          <w:cols w:space="720"/>
          <w:docGrid w:linePitch="360"/>
        </w:sectPr>
      </w:pPr>
    </w:p>
    <w:p w14:paraId="7E51D835" w14:textId="77777777" w:rsidR="008805D9" w:rsidRDefault="008805D9" w:rsidP="007813E5">
      <w:pPr>
        <w:jc w:val="both"/>
        <w:rPr>
          <w:b/>
          <w:bCs/>
          <w:i/>
          <w:iCs/>
          <w:sz w:val="20"/>
          <w:szCs w:val="20"/>
        </w:rPr>
        <w:sectPr w:rsidR="008805D9" w:rsidSect="002E2E48">
          <w:type w:val="continuous"/>
          <w:pgSz w:w="12240" w:h="15840" w:code="1"/>
          <w:pgMar w:top="1134" w:right="1134" w:bottom="1134" w:left="1134" w:header="547" w:footer="446" w:gutter="0"/>
          <w:cols w:num="2" w:space="288"/>
          <w:docGrid w:linePitch="360"/>
        </w:sectPr>
      </w:pPr>
    </w:p>
    <w:p w14:paraId="24E05561" w14:textId="7645F774" w:rsidR="00F323B2" w:rsidRPr="00AD775A" w:rsidRDefault="00F323B2" w:rsidP="002E2E48">
      <w:pPr>
        <w:jc w:val="both"/>
        <w:rPr>
          <w:b/>
          <w:bCs/>
          <w:sz w:val="20"/>
          <w:szCs w:val="20"/>
        </w:rPr>
      </w:pPr>
      <w:r w:rsidRPr="005E5994">
        <w:rPr>
          <w:b/>
          <w:bCs/>
          <w:i/>
          <w:iCs/>
          <w:sz w:val="22"/>
          <w:szCs w:val="22"/>
        </w:rPr>
        <w:t>Abstract</w:t>
      </w:r>
      <w:r w:rsidR="00AD775A">
        <w:rPr>
          <w:b/>
          <w:bCs/>
          <w:sz w:val="20"/>
          <w:szCs w:val="20"/>
        </w:rPr>
        <w:t xml:space="preserve">- </w:t>
      </w:r>
      <w:r w:rsidR="002E2E48" w:rsidRPr="002E2E48">
        <w:rPr>
          <w:sz w:val="20"/>
          <w:szCs w:val="20"/>
        </w:rPr>
        <w:t xml:space="preserve">These instructions give you guidelines for preparing papers for </w:t>
      </w:r>
      <w:r w:rsidR="00661E64">
        <w:rPr>
          <w:sz w:val="20"/>
          <w:szCs w:val="20"/>
        </w:rPr>
        <w:t>AJEA</w:t>
      </w:r>
      <w:r w:rsidR="002E2E48" w:rsidRPr="002E2E48">
        <w:rPr>
          <w:sz w:val="20"/>
          <w:szCs w:val="20"/>
        </w:rPr>
        <w:t xml:space="preserve"> Journal. Use this document as a template or as an instruction set. The electronic file of your paper will be formatted further at </w:t>
      </w:r>
      <w:r w:rsidR="00661E64">
        <w:rPr>
          <w:sz w:val="20"/>
          <w:szCs w:val="20"/>
        </w:rPr>
        <w:t>AJEA</w:t>
      </w:r>
      <w:r w:rsidR="002E2E48" w:rsidRPr="002E2E48">
        <w:rPr>
          <w:sz w:val="20"/>
          <w:szCs w:val="20"/>
        </w:rPr>
        <w:t>. Paper titles should be written in uppercase and lowercase letters, not all uppercase.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w:t>
      </w:r>
      <w:r w:rsidR="0069331F">
        <w:rPr>
          <w:sz w:val="20"/>
          <w:szCs w:val="20"/>
        </w:rPr>
        <w:t>s</w:t>
      </w:r>
      <w:r w:rsidR="002E2E48" w:rsidRPr="002E2E48">
        <w:rPr>
          <w:sz w:val="20"/>
          <w:szCs w:val="20"/>
        </w:rPr>
        <w:t>.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4D3821E9" w14:textId="77777777" w:rsidR="007813E5" w:rsidRPr="00AD775A" w:rsidRDefault="007813E5" w:rsidP="007813E5">
      <w:pPr>
        <w:jc w:val="both"/>
        <w:rPr>
          <w:sz w:val="20"/>
          <w:szCs w:val="20"/>
        </w:rPr>
      </w:pPr>
    </w:p>
    <w:p w14:paraId="7D79BFE8" w14:textId="7C01289C" w:rsidR="00427691" w:rsidRDefault="00000027" w:rsidP="00000027">
      <w:pPr>
        <w:jc w:val="both"/>
        <w:rPr>
          <w:sz w:val="20"/>
          <w:szCs w:val="20"/>
        </w:rPr>
      </w:pPr>
      <w:r w:rsidRPr="00000027">
        <w:rPr>
          <w:b/>
          <w:bCs/>
          <w:i/>
          <w:iCs/>
          <w:sz w:val="20"/>
          <w:szCs w:val="20"/>
        </w:rPr>
        <w:t>Keywords</w:t>
      </w:r>
      <w:r>
        <w:rPr>
          <w:b/>
          <w:bCs/>
          <w:i/>
          <w:iCs/>
          <w:sz w:val="20"/>
          <w:szCs w:val="20"/>
        </w:rPr>
        <w:t xml:space="preserve"> </w:t>
      </w:r>
      <w:r w:rsidR="00427691">
        <w:rPr>
          <w:sz w:val="20"/>
          <w:szCs w:val="20"/>
        </w:rPr>
        <w:t xml:space="preserve">- </w:t>
      </w:r>
      <w:r w:rsidR="00427691" w:rsidRPr="00AD775A">
        <w:rPr>
          <w:sz w:val="20"/>
          <w:szCs w:val="20"/>
        </w:rPr>
        <w:t>About four key words or phrases in alphabetical order, separated by commas. Keywords are used to retrieve documents in an information system such as an online journal or a search engine.</w:t>
      </w:r>
      <w:r w:rsidR="00427691">
        <w:rPr>
          <w:sz w:val="20"/>
          <w:szCs w:val="20"/>
        </w:rPr>
        <w:t xml:space="preserve"> (Mention </w:t>
      </w:r>
      <w:r w:rsidR="00E02832">
        <w:rPr>
          <w:sz w:val="20"/>
          <w:szCs w:val="20"/>
        </w:rPr>
        <w:t>3</w:t>
      </w:r>
      <w:r w:rsidR="00427691">
        <w:rPr>
          <w:sz w:val="20"/>
          <w:szCs w:val="20"/>
        </w:rPr>
        <w:t>-5 keywords)</w:t>
      </w:r>
    </w:p>
    <w:p w14:paraId="6CAB2EA2" w14:textId="77777777" w:rsidR="00427691" w:rsidRPr="00D941F3" w:rsidRDefault="00427691" w:rsidP="00CA6308">
      <w:pPr>
        <w:keepNext/>
        <w:numPr>
          <w:ilvl w:val="0"/>
          <w:numId w:val="1"/>
        </w:numPr>
        <w:autoSpaceDE w:val="0"/>
        <w:autoSpaceDN w:val="0"/>
        <w:spacing w:before="240" w:after="120"/>
        <w:ind w:hanging="181"/>
        <w:jc w:val="center"/>
        <w:outlineLvl w:val="0"/>
        <w:rPr>
          <w:b/>
          <w:bCs/>
          <w:smallCaps/>
          <w:kern w:val="28"/>
          <w:sz w:val="22"/>
          <w:szCs w:val="22"/>
        </w:rPr>
      </w:pPr>
      <w:r w:rsidRPr="00D941F3">
        <w:rPr>
          <w:b/>
          <w:bCs/>
          <w:smallCaps/>
          <w:kern w:val="28"/>
          <w:sz w:val="22"/>
          <w:szCs w:val="22"/>
        </w:rPr>
        <w:t>Introduction</w:t>
      </w:r>
    </w:p>
    <w:p w14:paraId="025BF80C" w14:textId="205ED45A" w:rsidR="0098240F" w:rsidRPr="00AD775A" w:rsidRDefault="00000027" w:rsidP="00CA6308">
      <w:pPr>
        <w:spacing w:before="80" w:after="80"/>
        <w:jc w:val="both"/>
        <w:rPr>
          <w:sz w:val="20"/>
          <w:szCs w:val="20"/>
        </w:rPr>
      </w:pPr>
      <w:r>
        <w:rPr>
          <w:sz w:val="20"/>
          <w:szCs w:val="20"/>
        </w:rPr>
        <w:t>Th</w:t>
      </w:r>
      <w:r w:rsidR="0098240F" w:rsidRPr="00AD775A">
        <w:rPr>
          <w:sz w:val="20"/>
          <w:szCs w:val="20"/>
        </w:rPr>
        <w:t xml:space="preserve">is article guides a stepwise walkthrough by Experts for writing a successful journal or a research paper starting from inception of ideas till their publications. Research papers are highly recognized in scholar fraternity. Research scholars publish their research work in leading journals to complete their grades. In addition, the published research </w:t>
      </w:r>
      <w:r w:rsidR="0092512C" w:rsidRPr="00AD775A">
        <w:rPr>
          <w:sz w:val="20"/>
          <w:szCs w:val="20"/>
        </w:rPr>
        <w:t>work also provides a big weight-</w:t>
      </w:r>
      <w:r w:rsidR="0098240F" w:rsidRPr="00AD775A">
        <w:rPr>
          <w:sz w:val="20"/>
          <w:szCs w:val="20"/>
        </w:rPr>
        <w:t xml:space="preserve">age to get admissions in reputed varsity. Now, here we enlist the proven steps to publish the research paper in a journal. </w:t>
      </w:r>
    </w:p>
    <w:p w14:paraId="1A9F1633" w14:textId="2643B91B" w:rsidR="007813E5" w:rsidRPr="00AD775A" w:rsidRDefault="0098240F" w:rsidP="00CA6308">
      <w:pPr>
        <w:spacing w:before="80" w:after="80"/>
        <w:ind w:firstLine="198"/>
        <w:jc w:val="both"/>
        <w:rPr>
          <w:sz w:val="20"/>
          <w:szCs w:val="20"/>
        </w:rPr>
      </w:pPr>
      <w:r w:rsidRPr="00AD775A">
        <w:rPr>
          <w:sz w:val="20"/>
          <w:szCs w:val="20"/>
        </w:rPr>
        <w:t>Identify the constructs of a Journal – Essentially a journal consists of five major sections. The number of pages may vary depending upon the topic of research work but generally comprises</w:t>
      </w:r>
      <w:r w:rsidR="00281F92">
        <w:rPr>
          <w:sz w:val="20"/>
          <w:szCs w:val="20"/>
        </w:rPr>
        <w:t xml:space="preserve"> of</w:t>
      </w:r>
      <w:r w:rsidRPr="00AD775A">
        <w:rPr>
          <w:sz w:val="20"/>
          <w:szCs w:val="20"/>
        </w:rPr>
        <w:t xml:space="preserve"> 5 to </w:t>
      </w:r>
      <w:r w:rsidR="00000027">
        <w:rPr>
          <w:sz w:val="20"/>
          <w:szCs w:val="20"/>
        </w:rPr>
        <w:t>15</w:t>
      </w:r>
      <w:r w:rsidRPr="00AD775A">
        <w:rPr>
          <w:sz w:val="20"/>
          <w:szCs w:val="20"/>
        </w:rPr>
        <w:t xml:space="preserve"> pages. These </w:t>
      </w:r>
      <w:r w:rsidR="00002C20">
        <w:rPr>
          <w:sz w:val="20"/>
          <w:szCs w:val="20"/>
        </w:rPr>
        <w:t xml:space="preserve">major sections are: </w:t>
      </w:r>
      <w:r w:rsidR="0099582D" w:rsidRPr="00AD775A">
        <w:rPr>
          <w:sz w:val="20"/>
          <w:szCs w:val="20"/>
        </w:rPr>
        <w:t>Abstract</w:t>
      </w:r>
      <w:r w:rsidR="00002C20">
        <w:rPr>
          <w:sz w:val="20"/>
          <w:szCs w:val="20"/>
        </w:rPr>
        <w:t>,</w:t>
      </w:r>
      <w:r w:rsidR="0099582D" w:rsidRPr="00AD775A">
        <w:rPr>
          <w:sz w:val="20"/>
          <w:szCs w:val="20"/>
        </w:rPr>
        <w:t xml:space="preserve"> Introduction</w:t>
      </w:r>
      <w:r w:rsidR="00002C20">
        <w:rPr>
          <w:sz w:val="20"/>
          <w:szCs w:val="20"/>
        </w:rPr>
        <w:t xml:space="preserve">, </w:t>
      </w:r>
      <w:r w:rsidR="0099582D" w:rsidRPr="00AD775A">
        <w:rPr>
          <w:sz w:val="20"/>
          <w:szCs w:val="20"/>
        </w:rPr>
        <w:t xml:space="preserve">Research </w:t>
      </w:r>
      <w:r w:rsidR="00002C20">
        <w:rPr>
          <w:sz w:val="20"/>
          <w:szCs w:val="20"/>
        </w:rPr>
        <w:t xml:space="preserve">Methodology, </w:t>
      </w:r>
      <w:r w:rsidR="0099582D" w:rsidRPr="00AD775A">
        <w:rPr>
          <w:sz w:val="20"/>
          <w:szCs w:val="20"/>
        </w:rPr>
        <w:t>Results or Finding</w:t>
      </w:r>
      <w:r w:rsidR="00002C20">
        <w:rPr>
          <w:sz w:val="20"/>
          <w:szCs w:val="20"/>
        </w:rPr>
        <w:t xml:space="preserve"> and </w:t>
      </w:r>
      <w:r w:rsidR="0099582D" w:rsidRPr="00AD775A">
        <w:rPr>
          <w:sz w:val="20"/>
          <w:szCs w:val="20"/>
        </w:rPr>
        <w:t>Conclusions</w:t>
      </w:r>
      <w:r w:rsidR="00002C20">
        <w:rPr>
          <w:sz w:val="20"/>
          <w:szCs w:val="20"/>
        </w:rPr>
        <w:t>.</w:t>
      </w:r>
    </w:p>
    <w:p w14:paraId="4644C854" w14:textId="3BE3CF4A" w:rsidR="0099582D" w:rsidRPr="00D941F3" w:rsidRDefault="009F44E7" w:rsidP="00CA6308">
      <w:pPr>
        <w:keepNext/>
        <w:numPr>
          <w:ilvl w:val="0"/>
          <w:numId w:val="1"/>
        </w:numPr>
        <w:autoSpaceDE w:val="0"/>
        <w:autoSpaceDN w:val="0"/>
        <w:spacing w:before="240" w:after="120"/>
        <w:ind w:hanging="181"/>
        <w:jc w:val="center"/>
        <w:outlineLvl w:val="0"/>
        <w:rPr>
          <w:b/>
          <w:bCs/>
          <w:smallCaps/>
          <w:kern w:val="28"/>
          <w:sz w:val="22"/>
          <w:szCs w:val="22"/>
        </w:rPr>
      </w:pPr>
      <w:r w:rsidRPr="00D941F3">
        <w:rPr>
          <w:b/>
          <w:bCs/>
          <w:smallCaps/>
          <w:kern w:val="28"/>
          <w:sz w:val="22"/>
          <w:szCs w:val="22"/>
        </w:rPr>
        <w:t>Guidelines for article preparation</w:t>
      </w:r>
    </w:p>
    <w:p w14:paraId="061E9FAE" w14:textId="2766655D" w:rsidR="00AB43BA" w:rsidRPr="00AB43BA" w:rsidRDefault="00AB43BA" w:rsidP="00CA6308">
      <w:pPr>
        <w:pStyle w:val="PARA"/>
        <w:spacing w:before="80" w:after="80" w:line="240" w:lineRule="auto"/>
        <w:rPr>
          <w:rFonts w:cs="Times New Roman"/>
          <w:spacing w:val="0"/>
        </w:rPr>
      </w:pPr>
      <w:r w:rsidRPr="00AB43BA">
        <w:rPr>
          <w:rFonts w:cs="Times New Roman"/>
          <w:spacing w:val="0"/>
        </w:rPr>
        <w:t xml:space="preserve">When you open the WORD Template, select “Page Layout” from the “View” menu in the menu bar (View | Page Layout). Some versions may have different ways to access the same functionalities noted here). Then, type over sections of the Template or cut and paste from another document and use markup styles.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 To insert images in </w:t>
      </w:r>
      <w:r w:rsidRPr="00AB43BA">
        <w:rPr>
          <w:rFonts w:cs="Times New Roman"/>
          <w:i/>
          <w:spacing w:val="0"/>
        </w:rPr>
        <w:t>Word,</w:t>
      </w:r>
      <w:r w:rsidRPr="00AB43BA">
        <w:rPr>
          <w:rFonts w:cs="Times New Roman"/>
          <w:spacing w:val="0"/>
        </w:rPr>
        <w:t xml:space="preserve"> position the cursor at the insertion point and either use Insert | Picture </w:t>
      </w:r>
      <w:proofErr w:type="gramStart"/>
      <w:r w:rsidRPr="00AB43BA">
        <w:rPr>
          <w:rFonts w:cs="Times New Roman"/>
          <w:spacing w:val="0"/>
        </w:rPr>
        <w:t>From</w:t>
      </w:r>
      <w:proofErr w:type="gramEnd"/>
      <w:r w:rsidRPr="00AB43BA">
        <w:rPr>
          <w:rFonts w:cs="Times New Roman"/>
          <w:spacing w:val="0"/>
        </w:rPr>
        <w:t xml:space="preserve"> File or copy the image to the Windows clipboard and then Edit | Paste Special | Picture (with “float over text” unchecked). </w:t>
      </w:r>
    </w:p>
    <w:p w14:paraId="232C5AB5" w14:textId="77777777" w:rsidR="00E602C3" w:rsidRPr="009077EA" w:rsidRDefault="00E602C3" w:rsidP="00CA6308">
      <w:pPr>
        <w:pStyle w:val="Heading2"/>
        <w:numPr>
          <w:ilvl w:val="0"/>
          <w:numId w:val="11"/>
        </w:numPr>
        <w:spacing w:after="80"/>
        <w:ind w:left="142"/>
      </w:pPr>
      <w:r w:rsidRPr="009077EA">
        <w:t xml:space="preserve">Abbreviations </w:t>
      </w:r>
      <w:r>
        <w:t>a</w:t>
      </w:r>
      <w:r w:rsidRPr="009077EA">
        <w:t>nd Acronyms</w:t>
      </w:r>
    </w:p>
    <w:p w14:paraId="77A08CF2" w14:textId="5C988DCD" w:rsidR="00E602C3" w:rsidRDefault="00E602C3" w:rsidP="00CA6308">
      <w:pPr>
        <w:pStyle w:val="PARA"/>
        <w:spacing w:before="80" w:after="80" w:line="240" w:lineRule="auto"/>
        <w:rPr>
          <w:rFonts w:cs="Times New Roman"/>
          <w:spacing w:val="0"/>
        </w:rPr>
      </w:pPr>
      <w:r w:rsidRPr="0039124A">
        <w:rPr>
          <w:rFonts w:cs="Times New Roman"/>
          <w:spacing w:val="0"/>
        </w:rPr>
        <w:t xml:space="preserve">Define abbreviations and acronyms the first time they are used in the text, even after they have already been defined in the abstract. Abbreviations such as </w:t>
      </w:r>
      <w:r w:rsidR="00661E64">
        <w:rPr>
          <w:rFonts w:cs="Times New Roman"/>
          <w:spacing w:val="0"/>
        </w:rPr>
        <w:t>AJEA</w:t>
      </w:r>
      <w:r w:rsidRPr="0039124A">
        <w:rPr>
          <w:rFonts w:cs="Times New Roman"/>
          <w:spacing w:val="0"/>
        </w:rPr>
        <w:t>, SI, ac, and dc do not have to be defined. Abbreviations that incorporate periods should not have spaces: write “C.N.R.S.,” not “C. N. R. S.” Do not use abbreviations in the title unless they are unavoidable (for example, “</w:t>
      </w:r>
      <w:r w:rsidR="00661E64">
        <w:rPr>
          <w:rFonts w:cs="Times New Roman"/>
          <w:spacing w:val="0"/>
        </w:rPr>
        <w:t>AJEA</w:t>
      </w:r>
      <w:r w:rsidRPr="0039124A">
        <w:rPr>
          <w:rFonts w:cs="Times New Roman"/>
          <w:spacing w:val="0"/>
        </w:rPr>
        <w:t>” in the title of this article).</w:t>
      </w:r>
    </w:p>
    <w:p w14:paraId="44ABF51C" w14:textId="3307BAEF" w:rsidR="00E602C3" w:rsidRPr="009077EA" w:rsidRDefault="003A7DB7" w:rsidP="00CA6308">
      <w:pPr>
        <w:pStyle w:val="Heading2"/>
        <w:numPr>
          <w:ilvl w:val="0"/>
          <w:numId w:val="11"/>
        </w:numPr>
        <w:spacing w:after="80"/>
        <w:ind w:left="142"/>
      </w:pPr>
      <w:r>
        <w:t>Some</w:t>
      </w:r>
      <w:r w:rsidR="00E602C3" w:rsidRPr="009077EA">
        <w:t xml:space="preserve"> Recommendations</w:t>
      </w:r>
    </w:p>
    <w:p w14:paraId="13E71ABA" w14:textId="1EFF9D32" w:rsidR="00E602C3" w:rsidRPr="00973331" w:rsidRDefault="00E602C3" w:rsidP="00CA6308">
      <w:pPr>
        <w:pStyle w:val="PARA"/>
        <w:spacing w:before="80" w:after="80" w:line="240" w:lineRule="auto"/>
      </w:pPr>
      <w:r w:rsidRPr="00973331">
        <w:t xml:space="preserve">Use one space after periods and colons. Hyphenate complex modifiers: “zero-field-cooled magnetization.” Avoid dangling participles, such as, “Using </w:t>
      </w:r>
      <w:r w:rsidR="00281F92">
        <w:t xml:space="preserve">Eq. </w:t>
      </w:r>
      <w:r w:rsidRPr="00973331">
        <w:t xml:space="preserve">(1), the potential was calculated.” [It is not clear who or what used </w:t>
      </w:r>
      <w:r w:rsidR="00281F92">
        <w:t xml:space="preserve">Eq. </w:t>
      </w:r>
      <w:r w:rsidRPr="00973331">
        <w:t xml:space="preserve">(1).] Write instead, “The potential was calculated by using </w:t>
      </w:r>
      <w:r w:rsidR="00281F92">
        <w:t xml:space="preserve">Eq. </w:t>
      </w:r>
      <w:r w:rsidRPr="00973331">
        <w:t>(1),” or “Using</w:t>
      </w:r>
      <w:r w:rsidR="00281F92">
        <w:t xml:space="preserve"> Eq.</w:t>
      </w:r>
      <w:r w:rsidRPr="00973331">
        <w:t xml:space="preserve"> (1), we calculated the potential.”</w:t>
      </w:r>
    </w:p>
    <w:p w14:paraId="23F90619" w14:textId="77777777" w:rsidR="00E602C3" w:rsidRDefault="00E602C3" w:rsidP="00CA6308">
      <w:pPr>
        <w:pStyle w:val="PARAIndent"/>
        <w:spacing w:before="80" w:after="80" w:line="240" w:lineRule="auto"/>
      </w:pPr>
      <w:r>
        <w:lastRenderedPageBreak/>
        <w:t>Use a zero before decimal points: “0.25,” not “.25.” Use “cm</w:t>
      </w:r>
      <w:r w:rsidRPr="00782AAD">
        <w:rPr>
          <w:vertAlign w:val="superscript"/>
        </w:rPr>
        <w:t>3</w:t>
      </w:r>
      <w:r>
        <w:t xml:space="preserve">,” not “cc.” Indicate sample dimensions as “0.1 cm </w:t>
      </w:r>
      <w:r>
        <w:rPr>
          <w:rFonts w:cs="Times New Roman"/>
        </w:rPr>
        <w:t>× 0.2 cm,” not “0.1 × 0.2 cm</w:t>
      </w:r>
      <w:r w:rsidRPr="002B7F19">
        <w:rPr>
          <w:rFonts w:cs="Times New Roman"/>
          <w:vertAlign w:val="superscript"/>
        </w:rPr>
        <w:t>2</w:t>
      </w:r>
      <w:r>
        <w:rPr>
          <w:rFonts w:cs="Times New Roman"/>
        </w:rPr>
        <w:t>.” The abbreviation for “seconds” is “s,” not “sec.” Use “</w:t>
      </w:r>
      <w:proofErr w:type="spellStart"/>
      <w:r>
        <w:rPr>
          <w:rFonts w:cs="Times New Roman"/>
        </w:rPr>
        <w:t>Wb</w:t>
      </w:r>
      <w:proofErr w:type="spellEnd"/>
      <w:r>
        <w:rPr>
          <w:rFonts w:cs="Times New Roman"/>
        </w:rPr>
        <w:t>/m</w:t>
      </w:r>
      <w:r w:rsidRPr="002B7F19">
        <w:rPr>
          <w:rFonts w:cs="Times New Roman"/>
          <w:vertAlign w:val="superscript"/>
        </w:rPr>
        <w:t>2</w:t>
      </w:r>
      <w:r>
        <w:rPr>
          <w:rFonts w:cs="Times New Roman"/>
        </w:rPr>
        <w:t>” or “</w:t>
      </w:r>
      <w:proofErr w:type="spellStart"/>
      <w:r>
        <w:rPr>
          <w:rFonts w:cs="Times New Roman"/>
        </w:rPr>
        <w:t>webers</w:t>
      </w:r>
      <w:proofErr w:type="spellEnd"/>
      <w:r>
        <w:rPr>
          <w:rFonts w:cs="Times New Roman"/>
        </w:rPr>
        <w:t xml:space="preserve"> per square meter,” not “</w:t>
      </w:r>
      <w:proofErr w:type="spellStart"/>
      <w:r>
        <w:rPr>
          <w:rFonts w:cs="Times New Roman"/>
        </w:rPr>
        <w:t>webers</w:t>
      </w:r>
      <w:proofErr w:type="spellEnd"/>
      <w:r>
        <w:rPr>
          <w:rFonts w:cs="Times New Roman"/>
        </w:rPr>
        <w:t>/m</w:t>
      </w:r>
      <w:r w:rsidRPr="00782AAD">
        <w:rPr>
          <w:rFonts w:cs="Times New Roman"/>
          <w:vertAlign w:val="superscript"/>
        </w:rPr>
        <w:t>2</w:t>
      </w:r>
      <w:r>
        <w:rPr>
          <w:rFonts w:cs="Times New Roman"/>
        </w:rPr>
        <w:t>.” Whe</w:t>
      </w:r>
      <w:r>
        <w:t>n expressing a range of values, write “7 to 9” or “7-9,” not “7~9.”</w:t>
      </w:r>
    </w:p>
    <w:p w14:paraId="236BAD39" w14:textId="77777777" w:rsidR="00E602C3" w:rsidRDefault="00E602C3" w:rsidP="00CA6308">
      <w:pPr>
        <w:pStyle w:val="PARAIndent"/>
        <w:spacing w:before="80" w:after="80" w:line="240" w:lineRule="auto"/>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74E129C3" w14:textId="77777777" w:rsidR="00E602C3" w:rsidRPr="00732067" w:rsidRDefault="00E602C3" w:rsidP="00CA6308">
      <w:pPr>
        <w:pStyle w:val="PARAIndent"/>
        <w:spacing w:before="80" w:after="80" w:line="240" w:lineRule="auto"/>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798A56EA" w14:textId="5EF6B375" w:rsidR="00D23936" w:rsidRPr="00AD775A" w:rsidRDefault="00002C20" w:rsidP="00CA6308">
      <w:pPr>
        <w:pStyle w:val="Heading2"/>
        <w:numPr>
          <w:ilvl w:val="0"/>
          <w:numId w:val="11"/>
        </w:numPr>
        <w:spacing w:after="80"/>
        <w:ind w:left="142"/>
      </w:pPr>
      <w:r>
        <w:t>Equations and Unites</w:t>
      </w:r>
    </w:p>
    <w:p w14:paraId="53BFE3E2" w14:textId="79FA7358" w:rsidR="009E7F78" w:rsidRDefault="00002C20" w:rsidP="00CA6308">
      <w:pPr>
        <w:spacing w:before="80" w:after="80"/>
        <w:jc w:val="both"/>
        <w:rPr>
          <w:sz w:val="20"/>
          <w:szCs w:val="20"/>
        </w:rPr>
      </w:pPr>
      <w:r w:rsidRPr="00002C20">
        <w:rPr>
          <w:sz w:val="20"/>
          <w:szCs w:val="20"/>
        </w:rPr>
        <w:t xml:space="preserve">If you are using </w:t>
      </w:r>
      <w:r w:rsidRPr="00002C20">
        <w:rPr>
          <w:i/>
          <w:sz w:val="20"/>
          <w:szCs w:val="20"/>
        </w:rPr>
        <w:t>Word,</w:t>
      </w:r>
      <w:r w:rsidRPr="00002C20">
        <w:rPr>
          <w:sz w:val="20"/>
          <w:szCs w:val="20"/>
        </w:rPr>
        <w:t xml:space="preserve"> use either the Microsoft Equation Editor for equations in your paper (Insert | Object | Create New | Microsoft Equation </w:t>
      </w:r>
      <w:r w:rsidRPr="00002C20">
        <w:rPr>
          <w:i/>
          <w:sz w:val="20"/>
          <w:szCs w:val="20"/>
        </w:rPr>
        <w:t>or</w:t>
      </w:r>
      <w:r w:rsidRPr="00002C20">
        <w:rPr>
          <w:sz w:val="20"/>
          <w:szCs w:val="20"/>
        </w:rPr>
        <w:t xml:space="preserve"> </w:t>
      </w:r>
      <w:proofErr w:type="spellStart"/>
      <w:r w:rsidRPr="00002C20">
        <w:rPr>
          <w:sz w:val="20"/>
          <w:szCs w:val="20"/>
        </w:rPr>
        <w:t>MathType</w:t>
      </w:r>
      <w:proofErr w:type="spellEnd"/>
      <w:r w:rsidRPr="00002C20">
        <w:rPr>
          <w:sz w:val="20"/>
          <w:szCs w:val="20"/>
        </w:rPr>
        <w:t xml:space="preserve"> Equation). “Float over text” should </w:t>
      </w:r>
      <w:r w:rsidRPr="00002C20">
        <w:rPr>
          <w:i/>
          <w:sz w:val="20"/>
          <w:szCs w:val="20"/>
        </w:rPr>
        <w:t>not</w:t>
      </w:r>
      <w:r w:rsidRPr="00002C20">
        <w:rPr>
          <w:sz w:val="20"/>
          <w:szCs w:val="20"/>
        </w:rPr>
        <w:t xml:space="preserve"> be selected</w:t>
      </w:r>
      <w:r>
        <w:rPr>
          <w:sz w:val="20"/>
          <w:szCs w:val="20"/>
        </w:rPr>
        <w:t>.</w:t>
      </w:r>
    </w:p>
    <w:p w14:paraId="5511CAE9" w14:textId="61E91BBD" w:rsidR="00002C20" w:rsidRDefault="00002C20" w:rsidP="00CA6308">
      <w:pPr>
        <w:spacing w:before="80" w:after="80"/>
        <w:ind w:firstLine="198"/>
        <w:jc w:val="both"/>
        <w:rPr>
          <w:sz w:val="20"/>
          <w:szCs w:val="20"/>
        </w:rPr>
      </w:pPr>
      <w:r w:rsidRPr="00002C20">
        <w:rPr>
          <w:sz w:val="20"/>
          <w:szCs w:val="20"/>
        </w:rPr>
        <w:t xml:space="preserve">Number equations consecutively with equation numbers in parentheses flush with the right margin, as in </w:t>
      </w:r>
      <w:r w:rsidR="00281F92">
        <w:rPr>
          <w:sz w:val="20"/>
          <w:szCs w:val="20"/>
        </w:rPr>
        <w:t xml:space="preserve">Eq. </w:t>
      </w:r>
      <w:r w:rsidRPr="00002C20">
        <w:rPr>
          <w:sz w:val="20"/>
          <w:szCs w:val="20"/>
        </w:rPr>
        <w:t>(1). First use the equation editor to create the equation. Then select the “Equation” markup style. Press the tab key and write the equation number in parentheses. Use parentheses to avoid ambiguities in denominators. Punctuate equations when they are part of a sentence, as 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8376"/>
        <w:gridCol w:w="798"/>
      </w:tblGrid>
      <w:tr w:rsidR="0059544E" w14:paraId="5F1C5B55" w14:textId="77777777" w:rsidTr="0059544E">
        <w:tc>
          <w:tcPr>
            <w:tcW w:w="400" w:type="pct"/>
            <w:vAlign w:val="center"/>
          </w:tcPr>
          <w:p w14:paraId="45F5B7CD" w14:textId="77777777" w:rsidR="0059544E" w:rsidRDefault="0059544E" w:rsidP="00002C20">
            <w:pPr>
              <w:jc w:val="both"/>
              <w:rPr>
                <w:sz w:val="20"/>
                <w:szCs w:val="20"/>
              </w:rPr>
            </w:pPr>
          </w:p>
        </w:tc>
        <w:tc>
          <w:tcPr>
            <w:tcW w:w="4200" w:type="pct"/>
            <w:vAlign w:val="center"/>
          </w:tcPr>
          <w:p w14:paraId="7E99061D" w14:textId="33739175" w:rsidR="0059544E" w:rsidRDefault="0059544E" w:rsidP="00002C20">
            <w:pPr>
              <w:jc w:val="both"/>
              <w:rPr>
                <w:sz w:val="20"/>
                <w:szCs w:val="20"/>
              </w:rPr>
            </w:pPr>
            <m:oMathPara>
              <m:oMath>
                <m:r>
                  <w:rPr>
                    <w:rFonts w:ascii="Cambria Math" w:hAnsi="Cambria Math"/>
                    <w:sz w:val="20"/>
                    <w:szCs w:val="20"/>
                  </w:rPr>
                  <m:t>x</m:t>
                </m:r>
                <m:r>
                  <m:rPr>
                    <m:sty m:val="p"/>
                  </m:rPr>
                  <w:rPr>
                    <w:rFonts w:ascii="Cambria Math" w:hAnsi="Cambria Math"/>
                    <w:sz w:val="20"/>
                    <w:szCs w:val="20"/>
                  </w:rPr>
                  <m:t>=</m:t>
                </m:r>
                <m:f>
                  <m:fPr>
                    <m:ctrlPr>
                      <w:rPr>
                        <w:rFonts w:ascii="Cambria Math" w:hAnsi="Cambria Math" w:cs="MTSYN"/>
                        <w:i/>
                        <w:sz w:val="20"/>
                        <w:szCs w:val="20"/>
                      </w:rPr>
                    </m:ctrlPr>
                  </m:fPr>
                  <m:num>
                    <m:r>
                      <m:rPr>
                        <m:sty m:val="p"/>
                      </m:rPr>
                      <w:rPr>
                        <w:rFonts w:ascii="Cambria Math" w:hAnsi="Cambria Math"/>
                        <w:sz w:val="20"/>
                        <w:szCs w:val="20"/>
                      </w:rPr>
                      <m:t>-</m:t>
                    </m:r>
                    <m:r>
                      <w:rPr>
                        <w:rFonts w:ascii="Cambria Math" w:hAnsi="Cambria Math"/>
                        <w:sz w:val="20"/>
                        <w:szCs w:val="20"/>
                      </w:rPr>
                      <m:t>b</m:t>
                    </m:r>
                    <m:r>
                      <m:rPr>
                        <m:sty m:val="p"/>
                      </m:rPr>
                      <w:rPr>
                        <w:rFonts w:ascii="Cambria Math" w:hAnsi="Cambria Math"/>
                        <w:sz w:val="20"/>
                        <w:szCs w:val="20"/>
                      </w:rPr>
                      <m:t>±</m:t>
                    </m:r>
                    <m:rad>
                      <m:radPr>
                        <m:degHide m:val="1"/>
                        <m:ctrlPr>
                          <w:rPr>
                            <w:rFonts w:ascii="Cambria Math" w:hAnsi="Cambria Math" w:cs="MTSYN"/>
                            <w:i/>
                            <w:sz w:val="20"/>
                            <w:szCs w:val="20"/>
                          </w:rPr>
                        </m:ctrlPr>
                      </m:radPr>
                      <m:deg/>
                      <m:e>
                        <m:sSup>
                          <m:sSupPr>
                            <m:ctrlPr>
                              <w:rPr>
                                <w:rFonts w:ascii="Cambria Math" w:hAnsi="Cambria Math"/>
                                <w:sz w:val="20"/>
                                <w:szCs w:val="20"/>
                              </w:rPr>
                            </m:ctrlPr>
                          </m:sSupPr>
                          <m:e>
                            <m:r>
                              <w:rPr>
                                <w:rFonts w:ascii="Cambria Math" w:hAnsi="Cambria Math"/>
                                <w:sz w:val="20"/>
                                <w:szCs w:val="20"/>
                              </w:rPr>
                              <m:t>b</m:t>
                            </m:r>
                          </m:e>
                          <m:sup>
                            <m:r>
                              <m:rPr>
                                <m:sty m:val="p"/>
                              </m:rPr>
                              <w:rPr>
                                <w:rFonts w:ascii="Cambria Math" w:hAnsi="Cambria Math"/>
                                <w:sz w:val="20"/>
                                <w:szCs w:val="20"/>
                              </w:rPr>
                              <m:t>2</m:t>
                            </m:r>
                          </m:sup>
                        </m:sSup>
                        <m:r>
                          <m:rPr>
                            <m:sty m:val="p"/>
                          </m:rPr>
                          <w:rPr>
                            <w:rFonts w:ascii="Cambria Math" w:hAnsi="Cambria Math"/>
                            <w:sz w:val="20"/>
                            <w:szCs w:val="20"/>
                          </w:rPr>
                          <m:t>-4</m:t>
                        </m:r>
                        <m:r>
                          <w:rPr>
                            <w:rFonts w:ascii="Cambria Math" w:hAnsi="Cambria Math"/>
                            <w:sz w:val="20"/>
                            <w:szCs w:val="20"/>
                          </w:rPr>
                          <m:t>ac</m:t>
                        </m:r>
                      </m:e>
                    </m:rad>
                  </m:num>
                  <m:den>
                    <m:r>
                      <m:rPr>
                        <m:sty m:val="p"/>
                      </m:rPr>
                      <w:rPr>
                        <w:rFonts w:ascii="Cambria Math" w:hAnsi="Cambria Math"/>
                        <w:sz w:val="20"/>
                        <w:szCs w:val="20"/>
                      </w:rPr>
                      <m:t>2</m:t>
                    </m:r>
                    <m:r>
                      <w:rPr>
                        <w:rFonts w:ascii="Cambria Math" w:hAnsi="Cambria Math"/>
                        <w:sz w:val="20"/>
                        <w:szCs w:val="20"/>
                      </w:rPr>
                      <m:t>a</m:t>
                    </m:r>
                  </m:den>
                </m:f>
              </m:oMath>
            </m:oMathPara>
          </w:p>
        </w:tc>
        <w:tc>
          <w:tcPr>
            <w:tcW w:w="400" w:type="pct"/>
            <w:vAlign w:val="center"/>
          </w:tcPr>
          <w:p w14:paraId="4F8C9426" w14:textId="0291EF71" w:rsidR="0059544E" w:rsidRDefault="0059544E" w:rsidP="00002C20">
            <w:pPr>
              <w:jc w:val="both"/>
              <w:rPr>
                <w:sz w:val="20"/>
                <w:szCs w:val="20"/>
              </w:rPr>
            </w:pPr>
            <w:r>
              <w:rPr>
                <w:sz w:val="20"/>
                <w:szCs w:val="20"/>
              </w:rPr>
              <w:t>(1)</w:t>
            </w:r>
          </w:p>
        </w:tc>
      </w:tr>
    </w:tbl>
    <w:p w14:paraId="50E92C39" w14:textId="6C5D8035" w:rsidR="00002C20" w:rsidRDefault="0059544E" w:rsidP="0059544E">
      <w:pPr>
        <w:rPr>
          <w:sz w:val="20"/>
          <w:szCs w:val="20"/>
        </w:rPr>
      </w:pPr>
      <w:r>
        <w:rPr>
          <w:sz w:val="20"/>
          <w:szCs w:val="20"/>
        </w:rPr>
        <w:tab/>
      </w:r>
      <w:r>
        <w:rPr>
          <w:sz w:val="20"/>
          <w:szCs w:val="20"/>
        </w:rPr>
        <w:tab/>
      </w:r>
    </w:p>
    <w:p w14:paraId="5CF9D5FE" w14:textId="514D4EDA" w:rsidR="0059544E" w:rsidRDefault="0059544E" w:rsidP="00CA6308">
      <w:pPr>
        <w:pStyle w:val="PARAIndent"/>
        <w:spacing w:before="80" w:after="80" w:line="240" w:lineRule="auto"/>
        <w:ind w:firstLine="198"/>
      </w:pPr>
      <w:r>
        <w:t>Be sure that the symbols in your equation have been defined before the equation appears or immediately following. Italicize symbols (</w:t>
      </w:r>
      <w:r w:rsidRPr="00B70AB8">
        <w:rPr>
          <w:rStyle w:val="ITAL"/>
        </w:rPr>
        <w:t>T</w:t>
      </w:r>
      <w:r>
        <w:t xml:space="preserve"> might refer to temperature, but T is the unit tesla). Refer to “Eq. (1),” not </w:t>
      </w:r>
      <w:proofErr w:type="gramStart"/>
      <w:r>
        <w:t>“ (</w:t>
      </w:r>
      <w:proofErr w:type="gramEnd"/>
      <w:r>
        <w:t>1)” or “equation (1),” except at the beginning of a sentence: “Equation (1) is ... .”</w:t>
      </w:r>
    </w:p>
    <w:p w14:paraId="59F0AAAA" w14:textId="77777777" w:rsidR="003A7DB7" w:rsidRPr="003A7DB7" w:rsidRDefault="003A7DB7" w:rsidP="00CA6308">
      <w:pPr>
        <w:pStyle w:val="PARAIndent"/>
        <w:spacing w:before="80" w:after="80" w:line="240" w:lineRule="auto"/>
        <w:ind w:firstLine="198"/>
      </w:pPr>
      <w:r w:rsidRPr="003A7DB7">
        <w:t xml:space="preserve">Use either SI (MKS) or CGS as primary units. (SI units are strongly encouraged.) English units may be used as secondary units (in parentheses). </w:t>
      </w:r>
      <w:r w:rsidRPr="003A7DB7">
        <w:rPr>
          <w:bCs/>
        </w:rPr>
        <w:t>This applies to papers in data storage</w:t>
      </w:r>
      <w:r w:rsidRPr="003A7DB7">
        <w:t>. For example, write “15 Gb/cm</w:t>
      </w:r>
      <w:r w:rsidRPr="003A7DB7">
        <w:rPr>
          <w:vertAlign w:val="superscript"/>
        </w:rPr>
        <w:t>2</w:t>
      </w:r>
      <w:r w:rsidRPr="003A7DB7">
        <w:t xml:space="preserve"> (100 Gb/in</w:t>
      </w:r>
      <w:r w:rsidRPr="003A7DB7">
        <w:rPr>
          <w:vertAlign w:val="superscript"/>
        </w:rPr>
        <w:t>2</w:t>
      </w:r>
      <w:r w:rsidRPr="003A7DB7">
        <w:t xml:space="preserve">).” Avoid combining SI and CGS units, such as current in amperes and magnetic field in </w:t>
      </w:r>
      <w:proofErr w:type="spellStart"/>
      <w:r w:rsidRPr="003A7DB7">
        <w:t>oersteds</w:t>
      </w:r>
      <w:proofErr w:type="spellEnd"/>
      <w:r w:rsidRPr="003A7DB7">
        <w:t>. This often leads to confusion because equations do not balance dimensionally. If you must use mixed units, clearly state the units for each quantity in an equation.</w:t>
      </w:r>
    </w:p>
    <w:p w14:paraId="00D013E1" w14:textId="72A5C83E" w:rsidR="003A7DB7" w:rsidRDefault="003A7DB7" w:rsidP="00CA6308">
      <w:pPr>
        <w:pStyle w:val="PARAIndent"/>
        <w:spacing w:before="80" w:after="80" w:line="240" w:lineRule="auto"/>
        <w:ind w:firstLine="198"/>
      </w:pPr>
      <w:r w:rsidRPr="003A7DB7">
        <w:t xml:space="preserve">The SI unit for magnetic field strength </w:t>
      </w:r>
      <w:r w:rsidRPr="003A7DB7">
        <w:rPr>
          <w:i/>
        </w:rPr>
        <w:t>H</w:t>
      </w:r>
      <w:r w:rsidRPr="003A7DB7">
        <w:t xml:space="preserve"> is A/m. However, if you wish to use units of T, either refer to magnetic flux density </w:t>
      </w:r>
      <w:r w:rsidRPr="003A7DB7">
        <w:rPr>
          <w:i/>
        </w:rPr>
        <w:t>B</w:t>
      </w:r>
      <w:r w:rsidRPr="003A7DB7">
        <w:t xml:space="preserve"> or magnetic field strength symbolized as µ</w:t>
      </w:r>
      <w:r w:rsidRPr="003A7DB7">
        <w:rPr>
          <w:vertAlign w:val="subscript"/>
        </w:rPr>
        <w:t>0</w:t>
      </w:r>
      <w:r w:rsidRPr="003A7DB7">
        <w:rPr>
          <w:i/>
        </w:rPr>
        <w:t>H</w:t>
      </w:r>
      <w:r w:rsidRPr="003A7DB7">
        <w:t>. Use the center dot to separate compound units, e.g., “A·m</w:t>
      </w:r>
      <w:r w:rsidRPr="003A7DB7">
        <w:rPr>
          <w:vertAlign w:val="superscript"/>
        </w:rPr>
        <w:t>2</w:t>
      </w:r>
      <w:r w:rsidRPr="003A7DB7">
        <w:t>.”</w:t>
      </w:r>
    </w:p>
    <w:p w14:paraId="343D3D98" w14:textId="48BA5AA8" w:rsidR="001E74C3" w:rsidRPr="00D941F3" w:rsidRDefault="00B85B95" w:rsidP="00CA6308">
      <w:pPr>
        <w:keepNext/>
        <w:numPr>
          <w:ilvl w:val="0"/>
          <w:numId w:val="1"/>
        </w:numPr>
        <w:autoSpaceDE w:val="0"/>
        <w:autoSpaceDN w:val="0"/>
        <w:spacing w:before="240" w:after="120"/>
        <w:ind w:hanging="181"/>
        <w:jc w:val="center"/>
        <w:outlineLvl w:val="0"/>
        <w:rPr>
          <w:b/>
          <w:bCs/>
          <w:smallCaps/>
          <w:kern w:val="28"/>
          <w:sz w:val="22"/>
          <w:szCs w:val="22"/>
        </w:rPr>
      </w:pPr>
      <w:r>
        <w:rPr>
          <w:b/>
          <w:bCs/>
          <w:smallCaps/>
          <w:kern w:val="28"/>
          <w:sz w:val="22"/>
          <w:szCs w:val="22"/>
        </w:rPr>
        <w:t>some c</w:t>
      </w:r>
      <w:r w:rsidR="001D3E8F" w:rsidRPr="00D941F3">
        <w:rPr>
          <w:b/>
          <w:bCs/>
          <w:smallCaps/>
          <w:kern w:val="28"/>
          <w:sz w:val="22"/>
          <w:szCs w:val="22"/>
        </w:rPr>
        <w:t xml:space="preserve">ommon mistakes </w:t>
      </w:r>
    </w:p>
    <w:p w14:paraId="2C70BCA6" w14:textId="5D734CD4" w:rsidR="001E74C3" w:rsidRDefault="001E74C3" w:rsidP="00CA6308">
      <w:pPr>
        <w:spacing w:before="80" w:after="80"/>
        <w:jc w:val="both"/>
        <w:rPr>
          <w:sz w:val="20"/>
          <w:szCs w:val="20"/>
        </w:rPr>
      </w:pPr>
      <w:r w:rsidRPr="00AD775A">
        <w:rPr>
          <w:sz w:val="20"/>
          <w:szCs w:val="20"/>
        </w:rPr>
        <w:t xml:space="preserve">Here comes the most crucial step for </w:t>
      </w:r>
      <w:r w:rsidR="00EC2D9E" w:rsidRPr="00AD775A">
        <w:rPr>
          <w:sz w:val="20"/>
          <w:szCs w:val="20"/>
        </w:rPr>
        <w:t>your</w:t>
      </w:r>
      <w:r w:rsidR="00A12A77">
        <w:rPr>
          <w:sz w:val="20"/>
          <w:szCs w:val="20"/>
        </w:rPr>
        <w:t xml:space="preserve"> </w:t>
      </w:r>
      <w:r w:rsidR="006B036D" w:rsidRPr="00AD775A">
        <w:rPr>
          <w:sz w:val="20"/>
          <w:szCs w:val="20"/>
        </w:rPr>
        <w:t>research publication</w:t>
      </w:r>
      <w:r w:rsidRPr="00AD775A">
        <w:rPr>
          <w:sz w:val="20"/>
          <w:szCs w:val="20"/>
        </w:rPr>
        <w:t>. Ensure the drafted journal is critically reviewed by your peers or any subject matter experts. Always try to get maximum review comments even if you are well confident about your paper.</w:t>
      </w:r>
    </w:p>
    <w:p w14:paraId="509B85A3" w14:textId="77777777" w:rsidR="001D3E8F" w:rsidRDefault="001D3E8F" w:rsidP="00CA6308">
      <w:pPr>
        <w:pStyle w:val="PARA"/>
        <w:spacing w:before="80" w:after="80" w:line="240" w:lineRule="auto"/>
        <w:ind w:firstLine="198"/>
      </w:pPr>
      <w:r>
        <w:t>The word “data” is plural, not singular. The subscript for the permeability of vacuum µ</w:t>
      </w:r>
      <w:r>
        <w:rPr>
          <w:vertAlign w:val="subscript"/>
        </w:rPr>
        <w:t>0</w:t>
      </w:r>
      <w:r>
        <w:t xml:space="preserve"> is zero, not a lowercase letter “o.” The term for residual magnetization is “remanence”;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t>
      </w:r>
    </w:p>
    <w:p w14:paraId="7962A995" w14:textId="65C93D3C" w:rsidR="001D3E8F" w:rsidRDefault="001D3E8F" w:rsidP="00CA6308">
      <w:pPr>
        <w:pStyle w:val="PARAIndent"/>
        <w:spacing w:before="80" w:after="80" w:line="240" w:lineRule="auto"/>
        <w:ind w:firstLine="198"/>
      </w:pPr>
      <w:r>
        <w:t>Be aware of the different meanings of the homophones “affect” (usually a verb) and “effect” (usually a noun), “complement” and “compliment,” “discreet” and “discrete,” “principal” (e.g., “principal investigator”) and “</w:t>
      </w:r>
      <w:r w:rsidR="0021144F">
        <w:t>principle” (</w:t>
      </w:r>
      <w:r>
        <w:t>e.g., “principle of measurement”). Do not confuse “imply” and “infer.” 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58A476B5" w14:textId="5EF479A4" w:rsidR="00D23936" w:rsidRPr="00D941F3" w:rsidRDefault="00420ECE" w:rsidP="00CA6308">
      <w:pPr>
        <w:keepNext/>
        <w:numPr>
          <w:ilvl w:val="0"/>
          <w:numId w:val="1"/>
        </w:numPr>
        <w:autoSpaceDE w:val="0"/>
        <w:autoSpaceDN w:val="0"/>
        <w:spacing w:before="240" w:after="120"/>
        <w:ind w:hanging="181"/>
        <w:jc w:val="center"/>
        <w:outlineLvl w:val="0"/>
        <w:rPr>
          <w:b/>
          <w:bCs/>
          <w:smallCaps/>
          <w:kern w:val="28"/>
          <w:sz w:val="22"/>
          <w:szCs w:val="22"/>
        </w:rPr>
      </w:pPr>
      <w:r w:rsidRPr="00D941F3">
        <w:rPr>
          <w:b/>
          <w:bCs/>
          <w:smallCaps/>
          <w:kern w:val="28"/>
          <w:sz w:val="22"/>
          <w:szCs w:val="22"/>
        </w:rPr>
        <w:lastRenderedPageBreak/>
        <w:t xml:space="preserve">Guide lines for tables and figures </w:t>
      </w:r>
    </w:p>
    <w:p w14:paraId="0E0A3942" w14:textId="55C4C8EB" w:rsidR="00420ECE" w:rsidRDefault="00420ECE" w:rsidP="00CA6308">
      <w:pPr>
        <w:spacing w:before="80" w:after="80"/>
        <w:jc w:val="both"/>
        <w:rPr>
          <w:sz w:val="20"/>
          <w:szCs w:val="20"/>
        </w:rPr>
      </w:pPr>
      <w:r>
        <w:rPr>
          <w:sz w:val="20"/>
          <w:szCs w:val="20"/>
        </w:rPr>
        <w:t>T</w:t>
      </w:r>
      <w:r w:rsidRPr="00420ECE">
        <w:rPr>
          <w:sz w:val="20"/>
          <w:szCs w:val="20"/>
        </w:rPr>
        <w:t xml:space="preserve">ables should be numbered with </w:t>
      </w:r>
      <w:r>
        <w:rPr>
          <w:sz w:val="20"/>
          <w:szCs w:val="20"/>
        </w:rPr>
        <w:t>Roman</w:t>
      </w:r>
      <w:r w:rsidRPr="00420ECE">
        <w:rPr>
          <w:sz w:val="20"/>
          <w:szCs w:val="20"/>
        </w:rPr>
        <w:t xml:space="preserve"> numerals</w:t>
      </w:r>
      <w:r w:rsidR="009A676D">
        <w:rPr>
          <w:sz w:val="20"/>
          <w:szCs w:val="20"/>
        </w:rPr>
        <w:t xml:space="preserve"> followed by a colon (:)</w:t>
      </w:r>
      <w:r w:rsidRPr="00420ECE">
        <w:rPr>
          <w:sz w:val="20"/>
          <w:szCs w:val="20"/>
        </w:rPr>
        <w:t xml:space="preserve">. </w:t>
      </w:r>
      <w:r>
        <w:rPr>
          <w:sz w:val="20"/>
          <w:szCs w:val="20"/>
        </w:rPr>
        <w:t>Table h</w:t>
      </w:r>
      <w:r w:rsidRPr="00420ECE">
        <w:rPr>
          <w:sz w:val="20"/>
          <w:szCs w:val="20"/>
        </w:rPr>
        <w:t>eading</w:t>
      </w:r>
      <w:r w:rsidR="00006174">
        <w:rPr>
          <w:sz w:val="20"/>
          <w:szCs w:val="20"/>
        </w:rPr>
        <w:t>s</w:t>
      </w:r>
      <w:r w:rsidRPr="00420ECE">
        <w:rPr>
          <w:sz w:val="20"/>
          <w:szCs w:val="20"/>
        </w:rPr>
        <w:t xml:space="preserve"> should be placed above tables</w:t>
      </w:r>
      <w:r w:rsidR="00006174">
        <w:rPr>
          <w:sz w:val="20"/>
          <w:szCs w:val="20"/>
        </w:rPr>
        <w:t xml:space="preserve"> and center </w:t>
      </w:r>
      <w:r w:rsidRPr="00420ECE">
        <w:rPr>
          <w:sz w:val="20"/>
          <w:szCs w:val="20"/>
        </w:rPr>
        <w:t>justified</w:t>
      </w:r>
      <w:r w:rsidR="009A676D">
        <w:rPr>
          <w:sz w:val="20"/>
          <w:szCs w:val="20"/>
        </w:rPr>
        <w:t>.</w:t>
      </w:r>
      <w:r w:rsidRPr="00420ECE">
        <w:rPr>
          <w:sz w:val="20"/>
          <w:szCs w:val="20"/>
        </w:rPr>
        <w:t xml:space="preserve"> Leave </w:t>
      </w:r>
      <w:proofErr w:type="gramStart"/>
      <w:r w:rsidRPr="00420ECE">
        <w:rPr>
          <w:sz w:val="20"/>
          <w:szCs w:val="20"/>
        </w:rPr>
        <w:t>one line</w:t>
      </w:r>
      <w:proofErr w:type="gramEnd"/>
      <w:r w:rsidRPr="00420ECE">
        <w:rPr>
          <w:sz w:val="20"/>
          <w:szCs w:val="20"/>
        </w:rPr>
        <w:t xml:space="preserve"> space between the heading and the table</w:t>
      </w:r>
      <w:r>
        <w:rPr>
          <w:sz w:val="20"/>
          <w:szCs w:val="20"/>
        </w:rPr>
        <w:t xml:space="preserve"> body</w:t>
      </w:r>
      <w:r w:rsidR="009A676D">
        <w:rPr>
          <w:sz w:val="20"/>
          <w:szCs w:val="20"/>
        </w:rPr>
        <w:t xml:space="preserve">. </w:t>
      </w:r>
      <w:r w:rsidR="00727212">
        <w:rPr>
          <w:sz w:val="20"/>
          <w:szCs w:val="20"/>
        </w:rPr>
        <w:t>Tab</w:t>
      </w:r>
      <w:r w:rsidR="00C82BDE">
        <w:rPr>
          <w:sz w:val="20"/>
          <w:szCs w:val="20"/>
        </w:rPr>
        <w:t>le I lists the detail font formats of the paper.</w:t>
      </w:r>
    </w:p>
    <w:p w14:paraId="61D1AAC1" w14:textId="7A1E6595" w:rsidR="00006174" w:rsidRPr="00280C31" w:rsidRDefault="00006174" w:rsidP="00006174">
      <w:pPr>
        <w:pStyle w:val="Caption"/>
        <w:keepNext/>
        <w:bidi w:val="0"/>
        <w:jc w:val="center"/>
        <w:rPr>
          <w:rFonts w:asciiTheme="majorBidi" w:hAnsiTheme="majorBidi" w:cstheme="majorBidi"/>
          <w:color w:val="000000" w:themeColor="text1"/>
          <w:rtl/>
          <w:lang w:bidi="ar-LY"/>
        </w:rPr>
      </w:pPr>
      <w:r w:rsidRPr="00280C31">
        <w:rPr>
          <w:rFonts w:asciiTheme="majorBidi" w:hAnsiTheme="majorBidi" w:cstheme="majorBidi"/>
          <w:color w:val="000000" w:themeColor="text1"/>
        </w:rPr>
        <w:t>Table</w:t>
      </w:r>
      <w:r w:rsidRPr="00280C31">
        <w:rPr>
          <w:rFonts w:asciiTheme="majorBidi" w:hAnsiTheme="majorBidi" w:cstheme="majorBidi"/>
          <w:color w:val="000000" w:themeColor="text1"/>
          <w:rtl/>
        </w:rPr>
        <w:t xml:space="preserve"> </w:t>
      </w:r>
      <w:r w:rsidRPr="00280C31">
        <w:rPr>
          <w:rFonts w:asciiTheme="majorBidi" w:hAnsiTheme="majorBidi" w:cstheme="majorBidi"/>
          <w:noProof/>
          <w:color w:val="000000" w:themeColor="text1"/>
        </w:rPr>
        <w:t xml:space="preserve">I: The </w:t>
      </w:r>
      <w:r w:rsidR="00C82BDE">
        <w:rPr>
          <w:rFonts w:asciiTheme="majorBidi" w:hAnsiTheme="majorBidi" w:cstheme="majorBidi"/>
          <w:noProof/>
          <w:color w:val="000000" w:themeColor="text1"/>
        </w:rPr>
        <w:t xml:space="preserve">font the spacing </w:t>
      </w:r>
      <w:r w:rsidRPr="00280C31">
        <w:rPr>
          <w:rFonts w:asciiTheme="majorBidi" w:hAnsiTheme="majorBidi" w:cstheme="majorBidi"/>
          <w:noProof/>
          <w:color w:val="000000" w:themeColor="text1"/>
        </w:rPr>
        <w:t xml:space="preserve">styles </w:t>
      </w:r>
      <w:r w:rsidR="00C82BDE">
        <w:rPr>
          <w:rFonts w:asciiTheme="majorBidi" w:hAnsiTheme="majorBidi" w:cstheme="majorBidi"/>
          <w:noProof/>
          <w:color w:val="000000" w:themeColor="text1"/>
        </w:rPr>
        <w:t xml:space="preserve">for </w:t>
      </w:r>
      <w:r w:rsidRPr="00280C31">
        <w:rPr>
          <w:rFonts w:asciiTheme="majorBidi" w:hAnsiTheme="majorBidi" w:cstheme="majorBidi"/>
          <w:noProof/>
          <w:color w:val="000000" w:themeColor="text1"/>
        </w:rPr>
        <w:t xml:space="preserve"> </w:t>
      </w:r>
      <w:r w:rsidR="00661E64">
        <w:rPr>
          <w:rFonts w:asciiTheme="majorBidi" w:hAnsiTheme="majorBidi" w:cstheme="majorBidi"/>
          <w:noProof/>
          <w:color w:val="000000" w:themeColor="text1"/>
        </w:rPr>
        <w:t>AJEA</w:t>
      </w:r>
      <w:r w:rsidRPr="00280C31">
        <w:rPr>
          <w:rFonts w:asciiTheme="majorBidi" w:hAnsiTheme="majorBidi" w:cstheme="majorBidi"/>
          <w:noProof/>
          <w:color w:val="000000" w:themeColor="text1"/>
        </w:rPr>
        <w:t xml:space="preserve"> </w:t>
      </w:r>
      <w:r w:rsidR="00C82BDE">
        <w:rPr>
          <w:rFonts w:asciiTheme="majorBidi" w:hAnsiTheme="majorBidi" w:cstheme="majorBidi"/>
          <w:noProof/>
          <w:color w:val="000000" w:themeColor="text1"/>
        </w:rPr>
        <w:t>submission</w:t>
      </w:r>
    </w:p>
    <w:tbl>
      <w:tblPr>
        <w:tblStyle w:val="TableGrid"/>
        <w:bidiVisual/>
        <w:tblW w:w="7253" w:type="dxa"/>
        <w:jc w:val="center"/>
        <w:tblLook w:val="04A0" w:firstRow="1" w:lastRow="0" w:firstColumn="1" w:lastColumn="0" w:noHBand="0" w:noVBand="1"/>
      </w:tblPr>
      <w:tblGrid>
        <w:gridCol w:w="1702"/>
        <w:gridCol w:w="1002"/>
        <w:gridCol w:w="1143"/>
        <w:gridCol w:w="1703"/>
        <w:gridCol w:w="1686"/>
        <w:gridCol w:w="17"/>
      </w:tblGrid>
      <w:tr w:rsidR="00A66C6E" w:rsidRPr="00AC7C3D" w14:paraId="519439EC" w14:textId="77777777" w:rsidTr="00A66C6E">
        <w:trPr>
          <w:gridAfter w:val="1"/>
          <w:wAfter w:w="17" w:type="dxa"/>
          <w:jc w:val="center"/>
        </w:trPr>
        <w:tc>
          <w:tcPr>
            <w:tcW w:w="2704" w:type="dxa"/>
            <w:gridSpan w:val="2"/>
            <w:vAlign w:val="center"/>
          </w:tcPr>
          <w:p w14:paraId="43908900" w14:textId="3E58DE08" w:rsidR="00006174" w:rsidRPr="00006174" w:rsidRDefault="00006174" w:rsidP="00A66C6E">
            <w:pPr>
              <w:rPr>
                <w:rFonts w:asciiTheme="majorBidi" w:hAnsiTheme="majorBidi" w:cstheme="majorBidi"/>
                <w:sz w:val="20"/>
                <w:szCs w:val="20"/>
                <w:lang w:bidi="ar-LY"/>
              </w:rPr>
            </w:pPr>
            <w:r w:rsidRPr="00006174">
              <w:rPr>
                <w:rFonts w:asciiTheme="majorBidi" w:hAnsiTheme="majorBidi" w:cstheme="majorBidi"/>
                <w:sz w:val="20"/>
                <w:szCs w:val="20"/>
                <w:lang w:bidi="ar-LY"/>
              </w:rPr>
              <w:t xml:space="preserve">2.5 cm </w:t>
            </w:r>
          </w:p>
        </w:tc>
        <w:tc>
          <w:tcPr>
            <w:tcW w:w="4532" w:type="dxa"/>
            <w:gridSpan w:val="3"/>
            <w:vAlign w:val="center"/>
          </w:tcPr>
          <w:p w14:paraId="1AE4AB81" w14:textId="56B4EB23" w:rsidR="00006174" w:rsidRPr="00006174" w:rsidRDefault="00006174" w:rsidP="00A66C6E">
            <w:pPr>
              <w:ind w:right="479"/>
              <w:rPr>
                <w:rFonts w:asciiTheme="majorBidi" w:hAnsiTheme="majorBidi" w:cstheme="majorBidi"/>
                <w:sz w:val="20"/>
                <w:szCs w:val="20"/>
              </w:rPr>
            </w:pPr>
            <w:r>
              <w:rPr>
                <w:rFonts w:asciiTheme="majorBidi" w:hAnsiTheme="majorBidi" w:cstheme="majorBidi"/>
                <w:sz w:val="20"/>
                <w:szCs w:val="20"/>
              </w:rPr>
              <w:t xml:space="preserve">Page </w:t>
            </w:r>
            <w:r w:rsidR="00EA59F9">
              <w:rPr>
                <w:rFonts w:asciiTheme="majorBidi" w:hAnsiTheme="majorBidi" w:cstheme="majorBidi"/>
                <w:sz w:val="20"/>
                <w:szCs w:val="20"/>
              </w:rPr>
              <w:t xml:space="preserve">Top and Bottom </w:t>
            </w:r>
            <w:r w:rsidRPr="00006174">
              <w:rPr>
                <w:rFonts w:asciiTheme="majorBidi" w:hAnsiTheme="majorBidi" w:cstheme="majorBidi"/>
                <w:sz w:val="20"/>
                <w:szCs w:val="20"/>
              </w:rPr>
              <w:t>Margins</w:t>
            </w:r>
          </w:p>
        </w:tc>
      </w:tr>
      <w:tr w:rsidR="00EA59F9" w:rsidRPr="00AC7C3D" w14:paraId="6253C883" w14:textId="77777777" w:rsidTr="00A66C6E">
        <w:trPr>
          <w:gridAfter w:val="1"/>
          <w:wAfter w:w="17" w:type="dxa"/>
          <w:jc w:val="center"/>
        </w:trPr>
        <w:tc>
          <w:tcPr>
            <w:tcW w:w="2704" w:type="dxa"/>
            <w:gridSpan w:val="2"/>
            <w:vAlign w:val="center"/>
          </w:tcPr>
          <w:p w14:paraId="3C718AEC" w14:textId="28A6F4BE" w:rsidR="00EA59F9" w:rsidRPr="00006174" w:rsidRDefault="00EA59F9" w:rsidP="00EA59F9">
            <w:pPr>
              <w:rPr>
                <w:rFonts w:asciiTheme="majorBidi" w:hAnsiTheme="majorBidi" w:cstheme="majorBidi"/>
                <w:sz w:val="20"/>
                <w:szCs w:val="20"/>
                <w:lang w:bidi="ar-LY"/>
              </w:rPr>
            </w:pPr>
            <w:r>
              <w:rPr>
                <w:rFonts w:asciiTheme="majorBidi" w:hAnsiTheme="majorBidi" w:cstheme="majorBidi"/>
                <w:sz w:val="20"/>
                <w:szCs w:val="20"/>
                <w:lang w:bidi="ar-LY"/>
              </w:rPr>
              <w:t>2.0 cm</w:t>
            </w:r>
          </w:p>
        </w:tc>
        <w:tc>
          <w:tcPr>
            <w:tcW w:w="4532" w:type="dxa"/>
            <w:gridSpan w:val="3"/>
            <w:vAlign w:val="center"/>
          </w:tcPr>
          <w:p w14:paraId="6AEB5CCB" w14:textId="7A8B9FB4" w:rsidR="00EA59F9" w:rsidRDefault="00EA59F9" w:rsidP="00EA59F9">
            <w:pPr>
              <w:ind w:right="479"/>
              <w:rPr>
                <w:rFonts w:asciiTheme="majorBidi" w:hAnsiTheme="majorBidi" w:cstheme="majorBidi"/>
                <w:sz w:val="20"/>
                <w:szCs w:val="20"/>
              </w:rPr>
            </w:pPr>
            <w:r>
              <w:rPr>
                <w:rFonts w:asciiTheme="majorBidi" w:hAnsiTheme="majorBidi" w:cstheme="majorBidi"/>
                <w:sz w:val="20"/>
                <w:szCs w:val="20"/>
              </w:rPr>
              <w:t xml:space="preserve">Page Left and Right </w:t>
            </w:r>
            <w:r w:rsidRPr="00006174">
              <w:rPr>
                <w:rFonts w:asciiTheme="majorBidi" w:hAnsiTheme="majorBidi" w:cstheme="majorBidi"/>
                <w:sz w:val="20"/>
                <w:szCs w:val="20"/>
              </w:rPr>
              <w:t>Margins</w:t>
            </w:r>
          </w:p>
        </w:tc>
      </w:tr>
      <w:tr w:rsidR="00EA59F9" w:rsidRPr="00AC7C3D" w14:paraId="5F70AA95" w14:textId="77777777" w:rsidTr="00A66C6E">
        <w:trPr>
          <w:gridAfter w:val="1"/>
          <w:wAfter w:w="17" w:type="dxa"/>
          <w:jc w:val="center"/>
        </w:trPr>
        <w:tc>
          <w:tcPr>
            <w:tcW w:w="2704" w:type="dxa"/>
            <w:gridSpan w:val="2"/>
            <w:vAlign w:val="center"/>
          </w:tcPr>
          <w:p w14:paraId="3E7EE634" w14:textId="77777777" w:rsidR="00EA59F9" w:rsidRPr="00006174" w:rsidRDefault="00EA59F9" w:rsidP="00EA59F9">
            <w:pPr>
              <w:rPr>
                <w:rFonts w:asciiTheme="majorBidi" w:hAnsiTheme="majorBidi" w:cstheme="majorBidi"/>
                <w:sz w:val="20"/>
                <w:szCs w:val="20"/>
                <w:rtl/>
              </w:rPr>
            </w:pPr>
            <w:r w:rsidRPr="00006174">
              <w:rPr>
                <w:rFonts w:asciiTheme="majorBidi" w:hAnsiTheme="majorBidi" w:cstheme="majorBidi"/>
                <w:sz w:val="20"/>
                <w:szCs w:val="20"/>
              </w:rPr>
              <w:t>Single space</w:t>
            </w:r>
          </w:p>
        </w:tc>
        <w:tc>
          <w:tcPr>
            <w:tcW w:w="4532" w:type="dxa"/>
            <w:gridSpan w:val="3"/>
            <w:vAlign w:val="center"/>
          </w:tcPr>
          <w:p w14:paraId="25524012" w14:textId="46339B11" w:rsidR="00EA59F9" w:rsidRPr="00006174" w:rsidRDefault="00EA59F9" w:rsidP="00EA59F9">
            <w:pPr>
              <w:ind w:right="479"/>
              <w:rPr>
                <w:rFonts w:asciiTheme="majorBidi" w:hAnsiTheme="majorBidi" w:cstheme="majorBidi"/>
                <w:sz w:val="20"/>
                <w:szCs w:val="20"/>
              </w:rPr>
            </w:pPr>
            <w:r w:rsidRPr="00006174">
              <w:rPr>
                <w:rFonts w:asciiTheme="majorBidi" w:hAnsiTheme="majorBidi" w:cstheme="majorBidi"/>
                <w:sz w:val="20"/>
                <w:szCs w:val="20"/>
              </w:rPr>
              <w:t>Line Spacing (Spaces)</w:t>
            </w:r>
          </w:p>
        </w:tc>
      </w:tr>
      <w:tr w:rsidR="00EA59F9" w:rsidRPr="00CC5D4B" w14:paraId="038EB60D" w14:textId="77777777" w:rsidTr="00A66C6E">
        <w:trPr>
          <w:gridAfter w:val="1"/>
          <w:wAfter w:w="17" w:type="dxa"/>
          <w:jc w:val="center"/>
        </w:trPr>
        <w:tc>
          <w:tcPr>
            <w:tcW w:w="2704" w:type="dxa"/>
            <w:gridSpan w:val="2"/>
            <w:vAlign w:val="center"/>
          </w:tcPr>
          <w:p w14:paraId="004D113E" w14:textId="77777777" w:rsidR="00EA59F9" w:rsidRPr="00006174" w:rsidRDefault="00EA59F9" w:rsidP="00EA59F9">
            <w:pPr>
              <w:rPr>
                <w:rFonts w:asciiTheme="majorBidi" w:hAnsiTheme="majorBidi" w:cstheme="majorBidi"/>
                <w:sz w:val="20"/>
                <w:szCs w:val="20"/>
                <w:rtl/>
              </w:rPr>
            </w:pPr>
            <w:r w:rsidRPr="00006174">
              <w:rPr>
                <w:rFonts w:asciiTheme="majorBidi" w:hAnsiTheme="majorBidi" w:cstheme="majorBidi"/>
                <w:sz w:val="20"/>
                <w:szCs w:val="20"/>
                <w:lang w:bidi="ar-LY"/>
              </w:rPr>
              <w:t>Times New Roman</w:t>
            </w:r>
          </w:p>
        </w:tc>
        <w:tc>
          <w:tcPr>
            <w:tcW w:w="4532" w:type="dxa"/>
            <w:gridSpan w:val="3"/>
            <w:vAlign w:val="center"/>
          </w:tcPr>
          <w:p w14:paraId="279B1559" w14:textId="016F7BAB" w:rsidR="00EA59F9" w:rsidRPr="00006174" w:rsidRDefault="00EA59F9" w:rsidP="00EA59F9">
            <w:pPr>
              <w:ind w:right="479"/>
              <w:rPr>
                <w:rFonts w:asciiTheme="majorBidi" w:hAnsiTheme="majorBidi" w:cstheme="majorBidi"/>
                <w:sz w:val="20"/>
                <w:szCs w:val="20"/>
              </w:rPr>
            </w:pPr>
            <w:r>
              <w:rPr>
                <w:rFonts w:asciiTheme="majorBidi" w:hAnsiTheme="majorBidi" w:cstheme="majorBidi"/>
                <w:sz w:val="20"/>
                <w:szCs w:val="20"/>
              </w:rPr>
              <w:t xml:space="preserve">All </w:t>
            </w:r>
            <w:r w:rsidRPr="00006174">
              <w:rPr>
                <w:rFonts w:asciiTheme="majorBidi" w:hAnsiTheme="majorBidi" w:cstheme="majorBidi"/>
                <w:sz w:val="20"/>
                <w:szCs w:val="20"/>
              </w:rPr>
              <w:t xml:space="preserve">Font </w:t>
            </w:r>
            <w:r>
              <w:rPr>
                <w:rFonts w:asciiTheme="majorBidi" w:hAnsiTheme="majorBidi" w:cstheme="majorBidi"/>
                <w:sz w:val="20"/>
                <w:szCs w:val="20"/>
              </w:rPr>
              <w:t>Styles</w:t>
            </w:r>
          </w:p>
        </w:tc>
      </w:tr>
      <w:tr w:rsidR="00EA59F9" w:rsidRPr="00CC5D4B" w14:paraId="66D17BDE" w14:textId="77777777" w:rsidTr="00A66C6E">
        <w:trPr>
          <w:gridAfter w:val="1"/>
          <w:wAfter w:w="17" w:type="dxa"/>
          <w:jc w:val="center"/>
        </w:trPr>
        <w:tc>
          <w:tcPr>
            <w:tcW w:w="2704" w:type="dxa"/>
            <w:gridSpan w:val="2"/>
            <w:vAlign w:val="center"/>
          </w:tcPr>
          <w:p w14:paraId="19B81245" w14:textId="69236FAD" w:rsidR="00EA59F9" w:rsidRPr="00006174" w:rsidRDefault="00EA59F9" w:rsidP="00EA59F9">
            <w:pPr>
              <w:rPr>
                <w:rFonts w:asciiTheme="majorBidi" w:hAnsiTheme="majorBidi" w:cstheme="majorBidi"/>
                <w:sz w:val="20"/>
                <w:szCs w:val="20"/>
                <w:lang w:bidi="ar-LY"/>
              </w:rPr>
            </w:pPr>
            <w:r>
              <w:rPr>
                <w:rFonts w:asciiTheme="majorBidi" w:hAnsiTheme="majorBidi" w:cstheme="majorBidi"/>
                <w:sz w:val="20"/>
                <w:szCs w:val="20"/>
                <w:lang w:bidi="ar-LY"/>
              </w:rPr>
              <w:t>0.35 cm</w:t>
            </w:r>
          </w:p>
        </w:tc>
        <w:tc>
          <w:tcPr>
            <w:tcW w:w="4532" w:type="dxa"/>
            <w:gridSpan w:val="3"/>
            <w:vAlign w:val="center"/>
          </w:tcPr>
          <w:p w14:paraId="45A1AF5E" w14:textId="4A43DDF6" w:rsidR="00EA59F9" w:rsidRPr="00006174" w:rsidRDefault="00EA59F9" w:rsidP="00EA59F9">
            <w:pPr>
              <w:ind w:right="479"/>
              <w:rPr>
                <w:rFonts w:asciiTheme="majorBidi" w:hAnsiTheme="majorBidi" w:cstheme="majorBidi"/>
                <w:sz w:val="20"/>
                <w:szCs w:val="20"/>
              </w:rPr>
            </w:pPr>
            <w:r>
              <w:rPr>
                <w:rFonts w:asciiTheme="majorBidi" w:hAnsiTheme="majorBidi" w:cstheme="majorBidi"/>
                <w:sz w:val="20"/>
                <w:szCs w:val="20"/>
              </w:rPr>
              <w:t xml:space="preserve">New Paragraph </w:t>
            </w:r>
            <w:r w:rsidR="00523B7C">
              <w:rPr>
                <w:rFonts w:asciiTheme="majorBidi" w:hAnsiTheme="majorBidi" w:cstheme="majorBidi"/>
                <w:sz w:val="20"/>
                <w:szCs w:val="20"/>
              </w:rPr>
              <w:t>F</w:t>
            </w:r>
            <w:r>
              <w:rPr>
                <w:rFonts w:asciiTheme="majorBidi" w:hAnsiTheme="majorBidi" w:cstheme="majorBidi"/>
                <w:sz w:val="20"/>
                <w:szCs w:val="20"/>
              </w:rPr>
              <w:t xml:space="preserve">irst </w:t>
            </w:r>
            <w:r w:rsidR="00523B7C">
              <w:rPr>
                <w:rFonts w:asciiTheme="majorBidi" w:hAnsiTheme="majorBidi" w:cstheme="majorBidi"/>
                <w:sz w:val="20"/>
                <w:szCs w:val="20"/>
              </w:rPr>
              <w:t>L</w:t>
            </w:r>
            <w:r>
              <w:rPr>
                <w:rFonts w:asciiTheme="majorBidi" w:hAnsiTheme="majorBidi" w:cstheme="majorBidi"/>
                <w:sz w:val="20"/>
                <w:szCs w:val="20"/>
              </w:rPr>
              <w:t xml:space="preserve">ine </w:t>
            </w:r>
            <w:r w:rsidR="00523B7C">
              <w:rPr>
                <w:rFonts w:asciiTheme="majorBidi" w:hAnsiTheme="majorBidi" w:cstheme="majorBidi"/>
                <w:sz w:val="20"/>
                <w:szCs w:val="20"/>
              </w:rPr>
              <w:t>I</w:t>
            </w:r>
            <w:r>
              <w:rPr>
                <w:rFonts w:asciiTheme="majorBidi" w:hAnsiTheme="majorBidi" w:cstheme="majorBidi"/>
                <w:sz w:val="20"/>
                <w:szCs w:val="20"/>
              </w:rPr>
              <w:t>ndentation</w:t>
            </w:r>
          </w:p>
        </w:tc>
      </w:tr>
      <w:tr w:rsidR="00EA59F9" w:rsidRPr="002830F0" w14:paraId="0FCE6F2C" w14:textId="77777777" w:rsidTr="00A66C6E">
        <w:trPr>
          <w:jc w:val="center"/>
        </w:trPr>
        <w:tc>
          <w:tcPr>
            <w:tcW w:w="7253" w:type="dxa"/>
            <w:gridSpan w:val="6"/>
            <w:vAlign w:val="center"/>
          </w:tcPr>
          <w:p w14:paraId="14EAD3DD" w14:textId="56B00C04" w:rsidR="00EA59F9" w:rsidRPr="009A676D" w:rsidRDefault="00EA59F9" w:rsidP="00EA59F9">
            <w:pPr>
              <w:jc w:val="center"/>
              <w:rPr>
                <w:rFonts w:asciiTheme="majorBidi" w:hAnsiTheme="majorBidi" w:cstheme="majorBidi"/>
                <w:sz w:val="20"/>
                <w:szCs w:val="20"/>
                <w:rtl/>
                <w:lang w:bidi="ar-LY"/>
              </w:rPr>
            </w:pPr>
            <w:r w:rsidRPr="009A676D">
              <w:rPr>
                <w:rFonts w:asciiTheme="majorBidi" w:hAnsiTheme="majorBidi" w:cstheme="majorBidi"/>
                <w:sz w:val="20"/>
                <w:szCs w:val="20"/>
              </w:rPr>
              <w:t>Font (Size</w:t>
            </w:r>
            <w:r>
              <w:rPr>
                <w:rFonts w:asciiTheme="majorBidi" w:hAnsiTheme="majorBidi" w:cstheme="majorBidi"/>
                <w:sz w:val="20"/>
                <w:szCs w:val="20"/>
              </w:rPr>
              <w:t xml:space="preserve"> </w:t>
            </w:r>
            <w:r w:rsidRPr="009A676D">
              <w:rPr>
                <w:rFonts w:asciiTheme="majorBidi" w:hAnsiTheme="majorBidi" w:cstheme="majorBidi"/>
                <w:sz w:val="20"/>
                <w:szCs w:val="20"/>
              </w:rPr>
              <w:t xml:space="preserve">- </w:t>
            </w:r>
            <w:r>
              <w:rPr>
                <w:rFonts w:asciiTheme="majorBidi" w:hAnsiTheme="majorBidi" w:cstheme="majorBidi"/>
                <w:sz w:val="20"/>
                <w:szCs w:val="20"/>
              </w:rPr>
              <w:t xml:space="preserve">Format </w:t>
            </w:r>
            <w:r w:rsidRPr="009A676D">
              <w:rPr>
                <w:rFonts w:asciiTheme="majorBidi" w:hAnsiTheme="majorBidi" w:cstheme="majorBidi"/>
                <w:sz w:val="20"/>
                <w:szCs w:val="20"/>
              </w:rPr>
              <w:t>-</w:t>
            </w:r>
            <w:r>
              <w:rPr>
                <w:rFonts w:asciiTheme="majorBidi" w:hAnsiTheme="majorBidi" w:cstheme="majorBidi"/>
                <w:sz w:val="20"/>
                <w:szCs w:val="20"/>
              </w:rPr>
              <w:t xml:space="preserve"> </w:t>
            </w:r>
            <w:r w:rsidRPr="009A676D">
              <w:rPr>
                <w:rFonts w:asciiTheme="majorBidi" w:hAnsiTheme="majorBidi" w:cstheme="majorBidi"/>
                <w:sz w:val="20"/>
                <w:szCs w:val="20"/>
              </w:rPr>
              <w:t>Alignment)</w:t>
            </w:r>
          </w:p>
        </w:tc>
      </w:tr>
      <w:tr w:rsidR="00EA59F9" w:rsidRPr="002830F0" w14:paraId="1A1E1B27" w14:textId="77777777" w:rsidTr="00A66C6E">
        <w:trPr>
          <w:jc w:val="center"/>
        </w:trPr>
        <w:tc>
          <w:tcPr>
            <w:tcW w:w="1702" w:type="dxa"/>
            <w:vAlign w:val="center"/>
          </w:tcPr>
          <w:p w14:paraId="3AA01619" w14:textId="52EAD07F" w:rsidR="00EA59F9" w:rsidRPr="00E06C5B" w:rsidRDefault="00EA59F9" w:rsidP="00EA59F9">
            <w:pPr>
              <w:jc w:val="center"/>
              <w:rPr>
                <w:rFonts w:asciiTheme="majorBidi" w:hAnsiTheme="majorBidi" w:cstheme="majorBidi"/>
                <w:b/>
                <w:bCs/>
                <w:sz w:val="20"/>
                <w:szCs w:val="20"/>
              </w:rPr>
            </w:pPr>
            <w:r>
              <w:rPr>
                <w:rFonts w:asciiTheme="majorBidi" w:hAnsiTheme="majorBidi" w:cstheme="majorBidi"/>
                <w:sz w:val="20"/>
                <w:szCs w:val="20"/>
              </w:rPr>
              <w:t>Alignment</w:t>
            </w:r>
          </w:p>
        </w:tc>
        <w:tc>
          <w:tcPr>
            <w:tcW w:w="2145" w:type="dxa"/>
            <w:gridSpan w:val="2"/>
            <w:vAlign w:val="center"/>
          </w:tcPr>
          <w:p w14:paraId="2A7C8B75" w14:textId="72EB6BDB" w:rsidR="00EA59F9" w:rsidRPr="00E06C5B" w:rsidRDefault="00EA59F9" w:rsidP="00EA59F9">
            <w:pPr>
              <w:jc w:val="center"/>
              <w:rPr>
                <w:rFonts w:asciiTheme="majorBidi" w:hAnsiTheme="majorBidi" w:cstheme="majorBidi"/>
                <w:b/>
                <w:bCs/>
                <w:sz w:val="20"/>
                <w:szCs w:val="20"/>
              </w:rPr>
            </w:pPr>
            <w:r>
              <w:rPr>
                <w:rFonts w:asciiTheme="majorBidi" w:hAnsiTheme="majorBidi" w:cstheme="majorBidi"/>
                <w:sz w:val="20"/>
                <w:szCs w:val="20"/>
              </w:rPr>
              <w:t>Format</w:t>
            </w:r>
          </w:p>
        </w:tc>
        <w:tc>
          <w:tcPr>
            <w:tcW w:w="1703" w:type="dxa"/>
            <w:vAlign w:val="center"/>
          </w:tcPr>
          <w:p w14:paraId="06FEE132" w14:textId="7C6C9F2F" w:rsidR="00EA59F9" w:rsidRPr="00E06C5B" w:rsidRDefault="00EA59F9" w:rsidP="00EA59F9">
            <w:pPr>
              <w:jc w:val="center"/>
              <w:rPr>
                <w:rFonts w:asciiTheme="majorBidi" w:hAnsiTheme="majorBidi" w:cstheme="majorBidi"/>
                <w:b/>
                <w:bCs/>
                <w:sz w:val="20"/>
                <w:szCs w:val="20"/>
              </w:rPr>
            </w:pPr>
            <w:r>
              <w:rPr>
                <w:rFonts w:asciiTheme="majorBidi" w:hAnsiTheme="majorBidi" w:cstheme="majorBidi"/>
                <w:sz w:val="20"/>
                <w:szCs w:val="20"/>
              </w:rPr>
              <w:t>Size</w:t>
            </w:r>
          </w:p>
        </w:tc>
        <w:tc>
          <w:tcPr>
            <w:tcW w:w="1703" w:type="dxa"/>
            <w:gridSpan w:val="2"/>
            <w:vAlign w:val="center"/>
          </w:tcPr>
          <w:p w14:paraId="2481942C" w14:textId="23BA3C17" w:rsidR="00EA59F9" w:rsidRPr="00E06C5B" w:rsidRDefault="00EA59F9" w:rsidP="00EA59F9">
            <w:pPr>
              <w:jc w:val="center"/>
              <w:rPr>
                <w:rFonts w:asciiTheme="majorBidi" w:hAnsiTheme="majorBidi" w:cstheme="majorBidi"/>
                <w:b/>
                <w:bCs/>
                <w:sz w:val="20"/>
                <w:szCs w:val="20"/>
              </w:rPr>
            </w:pPr>
          </w:p>
        </w:tc>
      </w:tr>
      <w:tr w:rsidR="00EA59F9" w:rsidRPr="002830F0" w14:paraId="43BDE678" w14:textId="77777777" w:rsidTr="00A66C6E">
        <w:trPr>
          <w:jc w:val="center"/>
        </w:trPr>
        <w:tc>
          <w:tcPr>
            <w:tcW w:w="1702" w:type="dxa"/>
            <w:vAlign w:val="center"/>
          </w:tcPr>
          <w:p w14:paraId="02B690A3" w14:textId="13A6101F"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30D7793C" w14:textId="56B0A826"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bold</w:t>
            </w:r>
          </w:p>
        </w:tc>
        <w:tc>
          <w:tcPr>
            <w:tcW w:w="1703" w:type="dxa"/>
            <w:vAlign w:val="center"/>
          </w:tcPr>
          <w:p w14:paraId="5552B93B" w14:textId="19ABC63A"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22</w:t>
            </w:r>
          </w:p>
        </w:tc>
        <w:tc>
          <w:tcPr>
            <w:tcW w:w="1703" w:type="dxa"/>
            <w:gridSpan w:val="2"/>
            <w:vAlign w:val="center"/>
          </w:tcPr>
          <w:p w14:paraId="6198F362" w14:textId="37ADC1C8"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Paper Title</w:t>
            </w:r>
          </w:p>
        </w:tc>
      </w:tr>
      <w:tr w:rsidR="00EA59F9" w:rsidRPr="002830F0" w14:paraId="04DE7185" w14:textId="77777777" w:rsidTr="00A66C6E">
        <w:trPr>
          <w:jc w:val="center"/>
        </w:trPr>
        <w:tc>
          <w:tcPr>
            <w:tcW w:w="1702" w:type="dxa"/>
            <w:vAlign w:val="center"/>
          </w:tcPr>
          <w:p w14:paraId="7C67C01C" w14:textId="355B7BCF"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3341E0B1" w14:textId="6D8EDAB9"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bold</w:t>
            </w:r>
          </w:p>
        </w:tc>
        <w:tc>
          <w:tcPr>
            <w:tcW w:w="1703" w:type="dxa"/>
            <w:vAlign w:val="center"/>
          </w:tcPr>
          <w:p w14:paraId="0155BD26" w14:textId="7B6AC654"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12</w:t>
            </w:r>
          </w:p>
        </w:tc>
        <w:tc>
          <w:tcPr>
            <w:tcW w:w="1703" w:type="dxa"/>
            <w:gridSpan w:val="2"/>
            <w:vAlign w:val="center"/>
          </w:tcPr>
          <w:p w14:paraId="5145FBEC" w14:textId="14946896"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Author/s</w:t>
            </w:r>
          </w:p>
        </w:tc>
      </w:tr>
      <w:tr w:rsidR="00EA59F9" w:rsidRPr="002830F0" w14:paraId="300EA6EF" w14:textId="77777777" w:rsidTr="00A66C6E">
        <w:trPr>
          <w:jc w:val="center"/>
        </w:trPr>
        <w:tc>
          <w:tcPr>
            <w:tcW w:w="1702" w:type="dxa"/>
            <w:vAlign w:val="center"/>
          </w:tcPr>
          <w:p w14:paraId="7DF1BEE3" w14:textId="5EA39BBF"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3E350FD6" w14:textId="6B472EA1"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normal</w:t>
            </w:r>
          </w:p>
        </w:tc>
        <w:tc>
          <w:tcPr>
            <w:tcW w:w="1703" w:type="dxa"/>
            <w:vAlign w:val="center"/>
          </w:tcPr>
          <w:p w14:paraId="14AD6ADF" w14:textId="3387C65B"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10</w:t>
            </w:r>
          </w:p>
        </w:tc>
        <w:tc>
          <w:tcPr>
            <w:tcW w:w="1703" w:type="dxa"/>
            <w:gridSpan w:val="2"/>
            <w:vAlign w:val="center"/>
          </w:tcPr>
          <w:p w14:paraId="5BE9B697" w14:textId="795B9988"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Email address</w:t>
            </w:r>
          </w:p>
        </w:tc>
      </w:tr>
      <w:tr w:rsidR="00EA59F9" w:rsidRPr="002830F0" w14:paraId="243055EB" w14:textId="77777777" w:rsidTr="00A66C6E">
        <w:trPr>
          <w:jc w:val="center"/>
        </w:trPr>
        <w:tc>
          <w:tcPr>
            <w:tcW w:w="1702" w:type="dxa"/>
            <w:vAlign w:val="center"/>
          </w:tcPr>
          <w:p w14:paraId="49E3B204" w14:textId="2D5997C2"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left-justified</w:t>
            </w:r>
          </w:p>
        </w:tc>
        <w:tc>
          <w:tcPr>
            <w:tcW w:w="2145" w:type="dxa"/>
            <w:gridSpan w:val="2"/>
            <w:vAlign w:val="center"/>
          </w:tcPr>
          <w:p w14:paraId="3F312EFA" w14:textId="7528476F"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bold</w:t>
            </w:r>
          </w:p>
        </w:tc>
        <w:tc>
          <w:tcPr>
            <w:tcW w:w="1703" w:type="dxa"/>
            <w:vAlign w:val="center"/>
          </w:tcPr>
          <w:p w14:paraId="5CE3F965" w14:textId="2FC85EA5"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11</w:t>
            </w:r>
          </w:p>
        </w:tc>
        <w:tc>
          <w:tcPr>
            <w:tcW w:w="1703" w:type="dxa"/>
            <w:gridSpan w:val="2"/>
            <w:vAlign w:val="center"/>
          </w:tcPr>
          <w:p w14:paraId="30E389F5" w14:textId="6AF81383"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Abstract</w:t>
            </w:r>
          </w:p>
        </w:tc>
      </w:tr>
      <w:tr w:rsidR="00EA59F9" w:rsidRPr="002830F0" w14:paraId="362C3D8D" w14:textId="77777777" w:rsidTr="00A66C6E">
        <w:trPr>
          <w:jc w:val="center"/>
        </w:trPr>
        <w:tc>
          <w:tcPr>
            <w:tcW w:w="1702" w:type="dxa"/>
            <w:vAlign w:val="center"/>
          </w:tcPr>
          <w:p w14:paraId="584DD3C3" w14:textId="2F96ED90"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justified</w:t>
            </w:r>
          </w:p>
        </w:tc>
        <w:tc>
          <w:tcPr>
            <w:tcW w:w="2145" w:type="dxa"/>
            <w:gridSpan w:val="2"/>
            <w:vAlign w:val="center"/>
          </w:tcPr>
          <w:p w14:paraId="3CC1CBF6" w14:textId="6F31A6BE"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normal</w:t>
            </w:r>
          </w:p>
        </w:tc>
        <w:tc>
          <w:tcPr>
            <w:tcW w:w="1703" w:type="dxa"/>
            <w:vAlign w:val="center"/>
          </w:tcPr>
          <w:p w14:paraId="71BA7A53" w14:textId="7E45EB09"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10</w:t>
            </w:r>
          </w:p>
        </w:tc>
        <w:tc>
          <w:tcPr>
            <w:tcW w:w="1703" w:type="dxa"/>
            <w:gridSpan w:val="2"/>
            <w:vAlign w:val="center"/>
          </w:tcPr>
          <w:p w14:paraId="19F3B9D1" w14:textId="69282552"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Text</w:t>
            </w:r>
          </w:p>
        </w:tc>
      </w:tr>
      <w:tr w:rsidR="00EA59F9" w:rsidRPr="002830F0" w14:paraId="0BC17B50" w14:textId="77777777" w:rsidTr="00A66C6E">
        <w:trPr>
          <w:jc w:val="center"/>
        </w:trPr>
        <w:tc>
          <w:tcPr>
            <w:tcW w:w="1702" w:type="dxa"/>
            <w:vAlign w:val="center"/>
          </w:tcPr>
          <w:p w14:paraId="38FAA482" w14:textId="32C5D99D"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0285D2AB" w14:textId="51444FDD"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capitalized-bold</w:t>
            </w:r>
          </w:p>
        </w:tc>
        <w:tc>
          <w:tcPr>
            <w:tcW w:w="1703" w:type="dxa"/>
            <w:vAlign w:val="center"/>
          </w:tcPr>
          <w:p w14:paraId="62EF8984" w14:textId="6B7044F2"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11</w:t>
            </w:r>
          </w:p>
        </w:tc>
        <w:tc>
          <w:tcPr>
            <w:tcW w:w="1703" w:type="dxa"/>
            <w:gridSpan w:val="2"/>
            <w:vAlign w:val="center"/>
          </w:tcPr>
          <w:p w14:paraId="1A7B6AEB" w14:textId="2D332B2E" w:rsidR="00EA59F9" w:rsidRPr="009A676D" w:rsidRDefault="00EA59F9" w:rsidP="00EA59F9">
            <w:pPr>
              <w:rPr>
                <w:rFonts w:asciiTheme="majorBidi" w:hAnsiTheme="majorBidi" w:cstheme="majorBidi"/>
                <w:sz w:val="20"/>
                <w:szCs w:val="20"/>
              </w:rPr>
            </w:pPr>
            <w:r>
              <w:rPr>
                <w:rFonts w:asciiTheme="majorBidi" w:hAnsiTheme="majorBidi" w:cstheme="majorBidi"/>
                <w:sz w:val="20"/>
                <w:szCs w:val="20"/>
              </w:rPr>
              <w:t>Sections</w:t>
            </w:r>
          </w:p>
        </w:tc>
      </w:tr>
      <w:tr w:rsidR="00EA59F9" w:rsidRPr="002830F0" w14:paraId="24A62730" w14:textId="77777777" w:rsidTr="00A66C6E">
        <w:trPr>
          <w:jc w:val="center"/>
        </w:trPr>
        <w:tc>
          <w:tcPr>
            <w:tcW w:w="1702" w:type="dxa"/>
            <w:vAlign w:val="center"/>
          </w:tcPr>
          <w:p w14:paraId="74F666B6" w14:textId="5B28BF38"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left-justified</w:t>
            </w:r>
          </w:p>
        </w:tc>
        <w:tc>
          <w:tcPr>
            <w:tcW w:w="2145" w:type="dxa"/>
            <w:gridSpan w:val="2"/>
            <w:vAlign w:val="center"/>
          </w:tcPr>
          <w:p w14:paraId="2BCF4124" w14:textId="16152760"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italic</w:t>
            </w:r>
          </w:p>
        </w:tc>
        <w:tc>
          <w:tcPr>
            <w:tcW w:w="1703" w:type="dxa"/>
            <w:vAlign w:val="center"/>
          </w:tcPr>
          <w:p w14:paraId="4902C0A5" w14:textId="41413FBB"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11</w:t>
            </w:r>
          </w:p>
        </w:tc>
        <w:tc>
          <w:tcPr>
            <w:tcW w:w="1703" w:type="dxa"/>
            <w:gridSpan w:val="2"/>
            <w:vAlign w:val="center"/>
          </w:tcPr>
          <w:p w14:paraId="09A5471F" w14:textId="0873F8C4"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Sub</w:t>
            </w:r>
            <w:r>
              <w:rPr>
                <w:rFonts w:asciiTheme="majorBidi" w:hAnsiTheme="majorBidi" w:cstheme="majorBidi"/>
                <w:sz w:val="20"/>
                <w:szCs w:val="20"/>
              </w:rPr>
              <w:t>sections</w:t>
            </w:r>
          </w:p>
        </w:tc>
      </w:tr>
      <w:tr w:rsidR="00EA59F9" w:rsidRPr="002830F0" w14:paraId="26A043A5" w14:textId="77777777" w:rsidTr="00A66C6E">
        <w:trPr>
          <w:jc w:val="center"/>
        </w:trPr>
        <w:tc>
          <w:tcPr>
            <w:tcW w:w="1702" w:type="dxa"/>
            <w:vAlign w:val="center"/>
          </w:tcPr>
          <w:p w14:paraId="17459C6B" w14:textId="6ADCE6AE"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left-justified</w:t>
            </w:r>
          </w:p>
        </w:tc>
        <w:tc>
          <w:tcPr>
            <w:tcW w:w="2145" w:type="dxa"/>
            <w:gridSpan w:val="2"/>
            <w:vAlign w:val="center"/>
          </w:tcPr>
          <w:p w14:paraId="648E7096" w14:textId="069BEB5F"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italic</w:t>
            </w:r>
          </w:p>
        </w:tc>
        <w:tc>
          <w:tcPr>
            <w:tcW w:w="1703" w:type="dxa"/>
            <w:vAlign w:val="center"/>
          </w:tcPr>
          <w:p w14:paraId="478221C7" w14:textId="5F43EDEE"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10</w:t>
            </w:r>
          </w:p>
        </w:tc>
        <w:tc>
          <w:tcPr>
            <w:tcW w:w="1703" w:type="dxa"/>
            <w:gridSpan w:val="2"/>
            <w:vAlign w:val="center"/>
          </w:tcPr>
          <w:p w14:paraId="6656AFB9" w14:textId="7A9DF46A"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Sub</w:t>
            </w:r>
            <w:r>
              <w:rPr>
                <w:rFonts w:asciiTheme="majorBidi" w:hAnsiTheme="majorBidi" w:cstheme="majorBidi"/>
                <w:sz w:val="20"/>
                <w:szCs w:val="20"/>
              </w:rPr>
              <w:t>-</w:t>
            </w:r>
            <w:r w:rsidRPr="009A676D">
              <w:rPr>
                <w:rFonts w:asciiTheme="majorBidi" w:hAnsiTheme="majorBidi" w:cstheme="majorBidi"/>
                <w:sz w:val="20"/>
                <w:szCs w:val="20"/>
              </w:rPr>
              <w:t>sub</w:t>
            </w:r>
            <w:r>
              <w:rPr>
                <w:rFonts w:asciiTheme="majorBidi" w:hAnsiTheme="majorBidi" w:cstheme="majorBidi"/>
                <w:sz w:val="20"/>
                <w:szCs w:val="20"/>
              </w:rPr>
              <w:t>sections</w:t>
            </w:r>
          </w:p>
        </w:tc>
      </w:tr>
      <w:tr w:rsidR="00EA59F9" w:rsidRPr="002830F0" w14:paraId="4C908852" w14:textId="77777777" w:rsidTr="00A66C6E">
        <w:trPr>
          <w:jc w:val="center"/>
        </w:trPr>
        <w:tc>
          <w:tcPr>
            <w:tcW w:w="1702" w:type="dxa"/>
            <w:vAlign w:val="center"/>
          </w:tcPr>
          <w:p w14:paraId="59813A28" w14:textId="26FD8FE9"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4DA0FC6D" w14:textId="08412B50"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normal</w:t>
            </w:r>
          </w:p>
        </w:tc>
        <w:tc>
          <w:tcPr>
            <w:tcW w:w="1703" w:type="dxa"/>
            <w:vAlign w:val="center"/>
          </w:tcPr>
          <w:p w14:paraId="3400D104" w14:textId="7FA6A13E"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10</w:t>
            </w:r>
          </w:p>
        </w:tc>
        <w:tc>
          <w:tcPr>
            <w:tcW w:w="1703" w:type="dxa"/>
            <w:gridSpan w:val="2"/>
            <w:vAlign w:val="center"/>
          </w:tcPr>
          <w:p w14:paraId="1E5F641E" w14:textId="7F22B9B7"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Equations</w:t>
            </w:r>
          </w:p>
        </w:tc>
      </w:tr>
      <w:tr w:rsidR="00EA59F9" w:rsidRPr="002830F0" w14:paraId="7897462B" w14:textId="77777777" w:rsidTr="00A66C6E">
        <w:trPr>
          <w:jc w:val="center"/>
        </w:trPr>
        <w:tc>
          <w:tcPr>
            <w:tcW w:w="1702" w:type="dxa"/>
            <w:vAlign w:val="center"/>
          </w:tcPr>
          <w:p w14:paraId="717F6730" w14:textId="7B9DAC7A"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3FA67F91" w14:textId="154ED25C"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italic</w:t>
            </w:r>
          </w:p>
        </w:tc>
        <w:tc>
          <w:tcPr>
            <w:tcW w:w="1703" w:type="dxa"/>
            <w:vAlign w:val="center"/>
          </w:tcPr>
          <w:p w14:paraId="7178C380" w14:textId="3BF296A9"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9</w:t>
            </w:r>
          </w:p>
        </w:tc>
        <w:tc>
          <w:tcPr>
            <w:tcW w:w="1703" w:type="dxa"/>
            <w:gridSpan w:val="2"/>
            <w:vAlign w:val="center"/>
          </w:tcPr>
          <w:p w14:paraId="40F0FFEF" w14:textId="0AF8F2CE"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Table title</w:t>
            </w:r>
          </w:p>
        </w:tc>
      </w:tr>
      <w:tr w:rsidR="00EA59F9" w:rsidRPr="002830F0" w14:paraId="68F6510B" w14:textId="77777777" w:rsidTr="00A66C6E">
        <w:trPr>
          <w:jc w:val="center"/>
        </w:trPr>
        <w:tc>
          <w:tcPr>
            <w:tcW w:w="1702" w:type="dxa"/>
            <w:vAlign w:val="center"/>
          </w:tcPr>
          <w:p w14:paraId="18F31D68" w14:textId="62D6D2F1"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center</w:t>
            </w:r>
          </w:p>
        </w:tc>
        <w:tc>
          <w:tcPr>
            <w:tcW w:w="2145" w:type="dxa"/>
            <w:gridSpan w:val="2"/>
            <w:vAlign w:val="center"/>
          </w:tcPr>
          <w:p w14:paraId="41BBDBEC" w14:textId="7FC68D52"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italic</w:t>
            </w:r>
          </w:p>
        </w:tc>
        <w:tc>
          <w:tcPr>
            <w:tcW w:w="1703" w:type="dxa"/>
            <w:vAlign w:val="center"/>
          </w:tcPr>
          <w:p w14:paraId="5EF0CEF7" w14:textId="7832A8D6"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9</w:t>
            </w:r>
          </w:p>
        </w:tc>
        <w:tc>
          <w:tcPr>
            <w:tcW w:w="1703" w:type="dxa"/>
            <w:gridSpan w:val="2"/>
            <w:vAlign w:val="center"/>
          </w:tcPr>
          <w:p w14:paraId="5740B897" w14:textId="1FED9325"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Figure caption</w:t>
            </w:r>
          </w:p>
        </w:tc>
      </w:tr>
      <w:tr w:rsidR="00EA59F9" w:rsidRPr="002830F0" w14:paraId="4FC0D321" w14:textId="77777777" w:rsidTr="00A66C6E">
        <w:trPr>
          <w:jc w:val="center"/>
        </w:trPr>
        <w:tc>
          <w:tcPr>
            <w:tcW w:w="1702" w:type="dxa"/>
            <w:vAlign w:val="center"/>
          </w:tcPr>
          <w:p w14:paraId="1C537BDB" w14:textId="260A3F8C"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justified</w:t>
            </w:r>
          </w:p>
        </w:tc>
        <w:tc>
          <w:tcPr>
            <w:tcW w:w="2145" w:type="dxa"/>
            <w:gridSpan w:val="2"/>
            <w:vAlign w:val="center"/>
          </w:tcPr>
          <w:p w14:paraId="49C3383B" w14:textId="4FBFF1C0"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normal</w:t>
            </w:r>
          </w:p>
        </w:tc>
        <w:tc>
          <w:tcPr>
            <w:tcW w:w="1703" w:type="dxa"/>
            <w:vAlign w:val="center"/>
          </w:tcPr>
          <w:p w14:paraId="615107B3" w14:textId="209CD31E" w:rsidR="00EA59F9" w:rsidRDefault="00EA59F9" w:rsidP="00EA59F9">
            <w:pPr>
              <w:jc w:val="center"/>
              <w:rPr>
                <w:rFonts w:asciiTheme="majorBidi" w:hAnsiTheme="majorBidi" w:cstheme="majorBidi"/>
                <w:sz w:val="20"/>
                <w:szCs w:val="20"/>
              </w:rPr>
            </w:pPr>
            <w:r>
              <w:rPr>
                <w:rFonts w:asciiTheme="majorBidi" w:hAnsiTheme="majorBidi" w:cstheme="majorBidi"/>
                <w:sz w:val="20"/>
                <w:szCs w:val="20"/>
              </w:rPr>
              <w:t>9</w:t>
            </w:r>
          </w:p>
        </w:tc>
        <w:tc>
          <w:tcPr>
            <w:tcW w:w="1703" w:type="dxa"/>
            <w:gridSpan w:val="2"/>
            <w:vAlign w:val="center"/>
          </w:tcPr>
          <w:p w14:paraId="7CA136D0" w14:textId="2481BF83" w:rsidR="00EA59F9" w:rsidRPr="009A676D" w:rsidRDefault="00EA59F9" w:rsidP="00EA59F9">
            <w:pPr>
              <w:rPr>
                <w:rFonts w:asciiTheme="majorBidi" w:hAnsiTheme="majorBidi" w:cstheme="majorBidi"/>
                <w:sz w:val="20"/>
                <w:szCs w:val="20"/>
              </w:rPr>
            </w:pPr>
            <w:r w:rsidRPr="009A676D">
              <w:rPr>
                <w:rFonts w:asciiTheme="majorBidi" w:hAnsiTheme="majorBidi" w:cstheme="majorBidi"/>
                <w:sz w:val="20"/>
                <w:szCs w:val="20"/>
              </w:rPr>
              <w:t>References</w:t>
            </w:r>
          </w:p>
        </w:tc>
      </w:tr>
    </w:tbl>
    <w:p w14:paraId="23F69C39" w14:textId="760013A5" w:rsidR="00FA48F3" w:rsidRDefault="003A6BB7" w:rsidP="00CA6308">
      <w:pPr>
        <w:spacing w:before="80" w:after="80"/>
        <w:ind w:firstLine="198"/>
        <w:jc w:val="both"/>
        <w:rPr>
          <w:sz w:val="20"/>
          <w:szCs w:val="20"/>
          <w:lang w:val="en-GB"/>
        </w:rPr>
      </w:pPr>
      <w:r w:rsidRPr="003A6BB7">
        <w:rPr>
          <w:sz w:val="20"/>
          <w:szCs w:val="20"/>
          <w:lang w:val="en-GB"/>
        </w:rPr>
        <w:t xml:space="preserve">Figures and tables must be </w:t>
      </w:r>
      <w:r w:rsidR="009B267B" w:rsidRPr="003A6BB7">
        <w:rPr>
          <w:sz w:val="20"/>
          <w:szCs w:val="20"/>
          <w:lang w:val="en-GB"/>
        </w:rPr>
        <w:t>c</w:t>
      </w:r>
      <w:r w:rsidR="009B267B">
        <w:rPr>
          <w:sz w:val="20"/>
          <w:szCs w:val="20"/>
          <w:lang w:val="en-GB"/>
        </w:rPr>
        <w:t>entred</w:t>
      </w:r>
      <w:r w:rsidRPr="003A6BB7">
        <w:rPr>
          <w:sz w:val="20"/>
          <w:szCs w:val="20"/>
          <w:lang w:val="en-GB"/>
        </w:rPr>
        <w:t xml:space="preserve"> in the </w:t>
      </w:r>
      <w:r>
        <w:rPr>
          <w:sz w:val="20"/>
          <w:szCs w:val="20"/>
          <w:lang w:val="en-GB"/>
        </w:rPr>
        <w:t>page</w:t>
      </w:r>
      <w:r w:rsidRPr="003A6BB7">
        <w:rPr>
          <w:sz w:val="20"/>
          <w:szCs w:val="20"/>
          <w:lang w:val="en-GB"/>
        </w:rPr>
        <w:t xml:space="preserve">. Large figures and tables may span </w:t>
      </w:r>
      <w:r>
        <w:rPr>
          <w:sz w:val="20"/>
          <w:szCs w:val="20"/>
          <w:lang w:val="en-GB"/>
        </w:rPr>
        <w:t>in multiple page</w:t>
      </w:r>
      <w:r w:rsidRPr="003A6BB7">
        <w:rPr>
          <w:sz w:val="20"/>
          <w:szCs w:val="20"/>
          <w:lang w:val="en-GB"/>
        </w:rPr>
        <w:t xml:space="preserve">. Graphics may be full </w:t>
      </w:r>
      <w:r w:rsidR="0021144F" w:rsidRPr="003A6BB7">
        <w:rPr>
          <w:sz w:val="20"/>
          <w:szCs w:val="20"/>
          <w:lang w:val="en-GB"/>
        </w:rPr>
        <w:t>colour</w:t>
      </w:r>
      <w:r w:rsidRPr="003A6BB7">
        <w:rPr>
          <w:sz w:val="20"/>
          <w:szCs w:val="20"/>
          <w:lang w:val="en-GB"/>
        </w:rPr>
        <w:t>. Graphics must not use stipple fill patterns because they may not be reproduced properly.  Please use only</w:t>
      </w:r>
      <w:r>
        <w:rPr>
          <w:sz w:val="20"/>
          <w:szCs w:val="20"/>
          <w:lang w:val="en-GB"/>
        </w:rPr>
        <w:t xml:space="preserve"> solid</w:t>
      </w:r>
      <w:r w:rsidRPr="003A6BB7">
        <w:rPr>
          <w:sz w:val="20"/>
          <w:szCs w:val="20"/>
          <w:lang w:val="en-GB"/>
        </w:rPr>
        <w:t xml:space="preserve"> </w:t>
      </w:r>
      <w:r>
        <w:rPr>
          <w:sz w:val="20"/>
          <w:szCs w:val="20"/>
          <w:lang w:val="en-GB"/>
        </w:rPr>
        <w:t xml:space="preserve">fill </w:t>
      </w:r>
      <w:r w:rsidRPr="003A6BB7">
        <w:rPr>
          <w:sz w:val="20"/>
          <w:szCs w:val="20"/>
          <w:lang w:val="en-AU"/>
        </w:rPr>
        <w:t>colours</w:t>
      </w:r>
      <w:r w:rsidRPr="003A6BB7">
        <w:rPr>
          <w:sz w:val="20"/>
          <w:szCs w:val="20"/>
          <w:lang w:val="en-GB"/>
        </w:rPr>
        <w:t xml:space="preserve"> which contrast well both on screen and on a black-and-white hardcopy</w:t>
      </w:r>
      <w:r w:rsidR="00FA48F3">
        <w:rPr>
          <w:sz w:val="20"/>
          <w:szCs w:val="20"/>
          <w:lang w:val="en-GB"/>
        </w:rPr>
        <w:t>.</w:t>
      </w:r>
    </w:p>
    <w:p w14:paraId="1B278E06" w14:textId="7C83FAF7" w:rsidR="00FA48F3" w:rsidRDefault="00FA48F3" w:rsidP="00CA6308">
      <w:pPr>
        <w:spacing w:before="80" w:after="80"/>
        <w:ind w:firstLine="198"/>
        <w:jc w:val="both"/>
        <w:rPr>
          <w:sz w:val="20"/>
          <w:szCs w:val="20"/>
        </w:rPr>
      </w:pPr>
      <w:r w:rsidRPr="001B777E">
        <w:rPr>
          <w:sz w:val="20"/>
          <w:szCs w:val="20"/>
        </w:rPr>
        <w:t xml:space="preserve">Figure axis labels are often a source of confusion. Use words rather than symbols. </w:t>
      </w:r>
      <w:r w:rsidR="00AA6479">
        <w:rPr>
          <w:sz w:val="20"/>
          <w:szCs w:val="20"/>
        </w:rPr>
        <w:t>W</w:t>
      </w:r>
      <w:r w:rsidRPr="001B777E">
        <w:rPr>
          <w:sz w:val="20"/>
          <w:szCs w:val="20"/>
        </w:rPr>
        <w:t xml:space="preserve">rite the quantity “Magnetization,” or “Magnetization </w:t>
      </w:r>
      <w:r w:rsidRPr="001B777E">
        <w:rPr>
          <w:i/>
          <w:sz w:val="20"/>
          <w:szCs w:val="20"/>
        </w:rPr>
        <w:t>M</w:t>
      </w:r>
      <w:r w:rsidRPr="001B777E">
        <w:rPr>
          <w:sz w:val="20"/>
          <w:szCs w:val="20"/>
        </w:rPr>
        <w:t>,” not just “</w:t>
      </w:r>
      <w:r w:rsidRPr="001B777E">
        <w:rPr>
          <w:i/>
          <w:sz w:val="20"/>
          <w:szCs w:val="20"/>
        </w:rPr>
        <w:t>M</w:t>
      </w:r>
      <w:r w:rsidRPr="001B777E">
        <w:rPr>
          <w:sz w:val="20"/>
          <w:szCs w:val="20"/>
        </w:rPr>
        <w:t>.” Put units in parentheses</w:t>
      </w:r>
      <w:r>
        <w:rPr>
          <w:sz w:val="20"/>
          <w:szCs w:val="20"/>
        </w:rPr>
        <w:t>.</w:t>
      </w:r>
      <w:r w:rsidRPr="001B777E">
        <w:rPr>
          <w:sz w:val="20"/>
          <w:szCs w:val="20"/>
        </w:rPr>
        <w:t xml:space="preserve"> Do not label axes only with units. As in Figure 1, for example, write “Magnetization (A/m)” or “Magnetization (A</w:t>
      </w:r>
      <w:r w:rsidR="00733DEA" w:rsidRPr="002F546B">
        <w:rPr>
          <w:noProof/>
          <w:sz w:val="20"/>
          <w:szCs w:val="20"/>
        </w:rPr>
        <w:object w:dxaOrig="100" w:dyaOrig="120" w14:anchorId="57802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5pt;height:6pt;mso-width-percent:0;mso-height-percent:0;mso-width-percent:0;mso-height-percent:0" o:ole="" fillcolor="window">
            <v:imagedata r:id="rId12" o:title=""/>
          </v:shape>
          <o:OLEObject Type="Embed" ProgID="Equation.3" ShapeID="_x0000_i1025" DrawAspect="Content" ObjectID="_1832879003" r:id="rId13"/>
        </w:object>
      </w:r>
      <w:r w:rsidRPr="001B777E">
        <w:rPr>
          <w:sz w:val="20"/>
          <w:szCs w:val="20"/>
        </w:rPr>
        <w:t>m</w:t>
      </w:r>
      <w:r w:rsidRPr="001B777E">
        <w:rPr>
          <w:sz w:val="20"/>
          <w:szCs w:val="20"/>
          <w:vertAlign w:val="superscript"/>
        </w:rPr>
        <w:sym w:font="Symbol" w:char="F02D"/>
      </w:r>
      <w:r w:rsidRPr="001B777E">
        <w:rPr>
          <w:sz w:val="20"/>
          <w:szCs w:val="20"/>
          <w:vertAlign w:val="superscript"/>
        </w:rPr>
        <w:t>1</w:t>
      </w:r>
      <w:r w:rsidRPr="001B777E">
        <w:rPr>
          <w:sz w:val="20"/>
          <w:szCs w:val="20"/>
        </w:rPr>
        <w:t xml:space="preserve">),” not just “A/m.” Do not label axes with a ratio of quantities and units. For example, write “Temperature (K),” not “Temperature/K.” </w:t>
      </w:r>
    </w:p>
    <w:p w14:paraId="6E3FD987" w14:textId="2FE62F04" w:rsidR="002F09C5" w:rsidRDefault="00281F92" w:rsidP="00CA6308">
      <w:pPr>
        <w:spacing w:before="80" w:after="80"/>
        <w:ind w:firstLine="198"/>
        <w:jc w:val="both"/>
        <w:rPr>
          <w:sz w:val="20"/>
          <w:szCs w:val="20"/>
        </w:rPr>
      </w:pPr>
      <w:r w:rsidRPr="00A35239">
        <w:rPr>
          <w:noProof/>
          <w:sz w:val="20"/>
          <w:szCs w:val="20"/>
          <w:lang w:val="en-IN"/>
        </w:rPr>
        <w:drawing>
          <wp:anchor distT="0" distB="0" distL="114300" distR="114300" simplePos="0" relativeHeight="251661312" behindDoc="1" locked="0" layoutInCell="1" allowOverlap="1" wp14:anchorId="3AD31F82" wp14:editId="2B23F52E">
            <wp:simplePos x="0" y="0"/>
            <wp:positionH relativeFrom="column">
              <wp:posOffset>1312545</wp:posOffset>
            </wp:positionH>
            <wp:positionV relativeFrom="paragraph">
              <wp:posOffset>27940</wp:posOffset>
            </wp:positionV>
            <wp:extent cx="3164840" cy="1729740"/>
            <wp:effectExtent l="0" t="0" r="0" b="0"/>
            <wp:wrapThrough wrapText="bothSides">
              <wp:wrapPolygon edited="0">
                <wp:start x="0" y="0"/>
                <wp:lineTo x="0" y="21410"/>
                <wp:lineTo x="21496" y="21410"/>
                <wp:lineTo x="21496" y="0"/>
                <wp:lineTo x="0" y="0"/>
              </wp:wrapPolygon>
            </wp:wrapThrough>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4840" cy="172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64017" w14:textId="211B5059" w:rsidR="002F09C5" w:rsidRDefault="002F09C5" w:rsidP="00CA6308">
      <w:pPr>
        <w:spacing w:before="80" w:after="80"/>
        <w:ind w:firstLine="198"/>
        <w:jc w:val="both"/>
        <w:rPr>
          <w:sz w:val="20"/>
          <w:szCs w:val="20"/>
        </w:rPr>
      </w:pPr>
    </w:p>
    <w:p w14:paraId="225EBB07" w14:textId="2739C4AD" w:rsidR="002F09C5" w:rsidRDefault="002F09C5" w:rsidP="00CA6308">
      <w:pPr>
        <w:spacing w:before="80" w:after="80"/>
        <w:ind w:firstLine="198"/>
        <w:jc w:val="both"/>
        <w:rPr>
          <w:sz w:val="20"/>
          <w:szCs w:val="20"/>
        </w:rPr>
      </w:pPr>
    </w:p>
    <w:p w14:paraId="6E3AF61D" w14:textId="6700AB7F" w:rsidR="002F09C5" w:rsidRDefault="002F09C5" w:rsidP="00CA6308">
      <w:pPr>
        <w:spacing w:before="80" w:after="80"/>
        <w:ind w:firstLine="198"/>
        <w:jc w:val="both"/>
        <w:rPr>
          <w:sz w:val="20"/>
          <w:szCs w:val="20"/>
        </w:rPr>
      </w:pPr>
    </w:p>
    <w:p w14:paraId="1FC015CF" w14:textId="2711648B" w:rsidR="002F09C5" w:rsidRDefault="002F09C5" w:rsidP="00CA6308">
      <w:pPr>
        <w:spacing w:before="80" w:after="80"/>
        <w:ind w:firstLine="198"/>
        <w:jc w:val="both"/>
        <w:rPr>
          <w:sz w:val="20"/>
          <w:szCs w:val="20"/>
        </w:rPr>
      </w:pPr>
    </w:p>
    <w:p w14:paraId="614AE0C4" w14:textId="109DA8DB" w:rsidR="002F09C5" w:rsidRDefault="002F09C5" w:rsidP="00CA6308">
      <w:pPr>
        <w:spacing w:before="80" w:after="80"/>
        <w:ind w:firstLine="198"/>
        <w:jc w:val="both"/>
        <w:rPr>
          <w:sz w:val="20"/>
          <w:szCs w:val="20"/>
        </w:rPr>
      </w:pPr>
    </w:p>
    <w:p w14:paraId="0B639162" w14:textId="05CD1C72" w:rsidR="002F09C5" w:rsidRDefault="002F09C5" w:rsidP="00CA6308">
      <w:pPr>
        <w:spacing w:before="80" w:after="80"/>
        <w:ind w:firstLine="198"/>
        <w:jc w:val="both"/>
        <w:rPr>
          <w:sz w:val="20"/>
          <w:szCs w:val="20"/>
        </w:rPr>
      </w:pPr>
    </w:p>
    <w:p w14:paraId="28C8EB9A" w14:textId="3F033089" w:rsidR="002F09C5" w:rsidRDefault="002F09C5" w:rsidP="00CA6308">
      <w:pPr>
        <w:spacing w:before="80" w:after="80"/>
        <w:ind w:firstLine="198"/>
        <w:jc w:val="both"/>
        <w:rPr>
          <w:sz w:val="20"/>
          <w:szCs w:val="20"/>
        </w:rPr>
      </w:pPr>
    </w:p>
    <w:p w14:paraId="7869DD72" w14:textId="10614AEA" w:rsidR="002F09C5" w:rsidRDefault="002F09C5" w:rsidP="00CA6308">
      <w:pPr>
        <w:spacing w:before="80" w:after="80"/>
        <w:ind w:firstLine="198"/>
        <w:jc w:val="both"/>
        <w:rPr>
          <w:sz w:val="20"/>
          <w:szCs w:val="20"/>
        </w:rPr>
      </w:pPr>
    </w:p>
    <w:p w14:paraId="7F83A714" w14:textId="43E13301" w:rsidR="002F09C5" w:rsidRDefault="00281F92" w:rsidP="00CA6308">
      <w:pPr>
        <w:spacing w:before="80" w:after="80"/>
        <w:ind w:firstLine="198"/>
        <w:jc w:val="both"/>
        <w:rPr>
          <w:sz w:val="20"/>
          <w:szCs w:val="20"/>
        </w:rPr>
      </w:pPr>
      <w:r>
        <w:rPr>
          <w:noProof/>
        </w:rPr>
        <mc:AlternateContent>
          <mc:Choice Requires="wps">
            <w:drawing>
              <wp:anchor distT="0" distB="0" distL="114300" distR="114300" simplePos="0" relativeHeight="251663360" behindDoc="1" locked="0" layoutInCell="1" allowOverlap="1" wp14:anchorId="6D478B25" wp14:editId="68040746">
                <wp:simplePos x="0" y="0"/>
                <wp:positionH relativeFrom="column">
                  <wp:posOffset>145122</wp:posOffset>
                </wp:positionH>
                <wp:positionV relativeFrom="paragraph">
                  <wp:posOffset>50312</wp:posOffset>
                </wp:positionV>
                <wp:extent cx="5521570" cy="63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521570" cy="635"/>
                        </a:xfrm>
                        <a:prstGeom prst="rect">
                          <a:avLst/>
                        </a:prstGeom>
                        <a:solidFill>
                          <a:prstClr val="white"/>
                        </a:solidFill>
                        <a:ln>
                          <a:noFill/>
                        </a:ln>
                      </wps:spPr>
                      <wps:txbx>
                        <w:txbxContent>
                          <w:p w14:paraId="25C1A727" w14:textId="3FE88DCB" w:rsidR="002F09C5" w:rsidRPr="00281F92" w:rsidRDefault="002F09C5" w:rsidP="00B85B95">
                            <w:pPr>
                              <w:pStyle w:val="Caption"/>
                              <w:bidi w:val="0"/>
                              <w:ind w:left="709" w:hanging="709"/>
                              <w:jc w:val="both"/>
                              <w:rPr>
                                <w:rFonts w:ascii="Times New Roman" w:eastAsia="Times New Roman" w:hAnsi="Times New Roman" w:cs="Times New Roman"/>
                                <w:noProof/>
                                <w:color w:val="000000" w:themeColor="text1"/>
                                <w:sz w:val="20"/>
                                <w:szCs w:val="20"/>
                                <w:lang w:val="en-IN"/>
                              </w:rPr>
                            </w:pPr>
                            <w:r w:rsidRPr="00B85B95">
                              <w:rPr>
                                <w:rFonts w:asciiTheme="majorBidi" w:hAnsiTheme="majorBidi" w:cstheme="majorBidi"/>
                                <w:b/>
                                <w:bCs/>
                                <w:i w:val="0"/>
                                <w:iCs w:val="0"/>
                                <w:color w:val="000000" w:themeColor="text1"/>
                              </w:rPr>
                              <w:t xml:space="preserve">Figure </w:t>
                            </w:r>
                            <w:r w:rsidRPr="00B85B95">
                              <w:rPr>
                                <w:rFonts w:asciiTheme="majorBidi" w:hAnsiTheme="majorBidi" w:cstheme="majorBidi"/>
                                <w:b/>
                                <w:bCs/>
                                <w:i w:val="0"/>
                                <w:iCs w:val="0"/>
                                <w:color w:val="000000" w:themeColor="text1"/>
                              </w:rPr>
                              <w:fldChar w:fldCharType="begin"/>
                            </w:r>
                            <w:r w:rsidRPr="00B85B95">
                              <w:rPr>
                                <w:rFonts w:asciiTheme="majorBidi" w:hAnsiTheme="majorBidi" w:cstheme="majorBidi"/>
                                <w:b/>
                                <w:bCs/>
                                <w:i w:val="0"/>
                                <w:iCs w:val="0"/>
                                <w:color w:val="000000" w:themeColor="text1"/>
                              </w:rPr>
                              <w:instrText xml:space="preserve"> SEQ Figure \* ARABIC </w:instrText>
                            </w:r>
                            <w:r w:rsidRPr="00B85B95">
                              <w:rPr>
                                <w:rFonts w:asciiTheme="majorBidi" w:hAnsiTheme="majorBidi" w:cstheme="majorBidi"/>
                                <w:b/>
                                <w:bCs/>
                                <w:i w:val="0"/>
                                <w:iCs w:val="0"/>
                                <w:color w:val="000000" w:themeColor="text1"/>
                              </w:rPr>
                              <w:fldChar w:fldCharType="separate"/>
                            </w:r>
                            <w:r w:rsidRPr="00B85B95">
                              <w:rPr>
                                <w:rFonts w:asciiTheme="majorBidi" w:hAnsiTheme="majorBidi" w:cstheme="majorBidi"/>
                                <w:b/>
                                <w:bCs/>
                                <w:i w:val="0"/>
                                <w:iCs w:val="0"/>
                                <w:noProof/>
                                <w:color w:val="000000" w:themeColor="text1"/>
                              </w:rPr>
                              <w:t>1</w:t>
                            </w:r>
                            <w:r w:rsidRPr="00B85B95">
                              <w:rPr>
                                <w:rFonts w:asciiTheme="majorBidi" w:hAnsiTheme="majorBidi" w:cstheme="majorBidi"/>
                                <w:b/>
                                <w:bCs/>
                                <w:i w:val="0"/>
                                <w:iCs w:val="0"/>
                                <w:color w:val="000000" w:themeColor="text1"/>
                              </w:rPr>
                              <w:fldChar w:fldCharType="end"/>
                            </w:r>
                            <w:r w:rsidR="00281F92" w:rsidRPr="00281F92">
                              <w:rPr>
                                <w:color w:val="000000" w:themeColor="text1"/>
                              </w:rPr>
                              <w:t xml:space="preserve">  </w:t>
                            </w:r>
                            <w:r w:rsidR="00281F92" w:rsidRPr="00B85B95">
                              <w:rPr>
                                <w:rFonts w:asciiTheme="majorBidi" w:hAnsiTheme="majorBidi" w:cstheme="majorBidi"/>
                                <w:i w:val="0"/>
                                <w:iCs w:val="0"/>
                                <w:color w:val="000000" w:themeColor="text1"/>
                              </w:rPr>
                              <w:t>Magnetization as a function of applied field. Note that “</w:t>
                            </w:r>
                            <w:r w:rsidR="00281F92" w:rsidRPr="00B85B95">
                              <w:rPr>
                                <w:rFonts w:asciiTheme="majorBidi" w:hAnsiTheme="majorBidi" w:cstheme="majorBidi"/>
                                <w:b/>
                                <w:bCs/>
                                <w:i w:val="0"/>
                                <w:iCs w:val="0"/>
                                <w:color w:val="000000" w:themeColor="text1"/>
                              </w:rPr>
                              <w:t>Figure</w:t>
                            </w:r>
                            <w:r w:rsidR="00281F92" w:rsidRPr="00B85B95">
                              <w:rPr>
                                <w:rFonts w:asciiTheme="majorBidi" w:hAnsiTheme="majorBidi" w:cstheme="majorBidi"/>
                                <w:i w:val="0"/>
                                <w:iCs w:val="0"/>
                                <w:color w:val="000000" w:themeColor="text1"/>
                              </w:rPr>
                              <w:t>” is bold and not abbreviated. There is a period after the figure number, followed by two spaces. It is good practice to explain the significance of the figure in the caption</w:t>
                            </w:r>
                            <w:r w:rsidR="00281F92" w:rsidRPr="00281F92">
                              <w:rPr>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478B25" id="_x0000_t202" coordsize="21600,21600" o:spt="202" path="m,l,21600r21600,l21600,xe">
                <v:stroke joinstyle="miter"/>
                <v:path gradientshapeok="t" o:connecttype="rect"/>
              </v:shapetype>
              <v:shape id="Text Box 6" o:spid="_x0000_s1026" type="#_x0000_t202" style="position:absolute;left:0;text-align:left;margin-left:11.45pt;margin-top:3.95pt;width:434.75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uzeKgIAAF0EAAAOAAAAZHJzL2Uyb0RvYy54bWysVE2P2jAQvVfqf7B8LwEqaIUIK8qKqhLa&#13;&#10;XQmqPRvHIZZsjzs2JPTXd5wPdrvtqerFjGfGz3nvjVneNdawi8KgweV8MhpzppyEQrtTzr8fth8+&#13;&#10;cxaicIUw4FTOryrwu9X7d8vaL9QUKjCFQkYgLixqn/MqRr/IsiArZUUYgVeOiiWgFZG2eMoKFDWh&#13;&#10;W5NNx+N5VgMWHkGqECh73xX5qsUvSyXjY1kGFZnJOX1bbFds12Nas9VSLE4ofKVl/xniH77CCu3o&#13;&#10;0hvUvYiCnVH/AWW1RAhQxpEEm0FZaqlaDsRmMn7DZl8Jr1ouJE7wN5nC/4OVD5cnZLrI+ZwzJyxZ&#13;&#10;dFBNZF+gYfOkTu3Dgpr2ntpiQ2lyecgHSibSTYk2/RIdRnXS+XrTNoFJSs5m08nsE5Uk1eYfZwkj&#13;&#10;eznqMcSvCixLQc6RjGv1FJddiF3r0JJuCmB0sdXGpE0qbAyyiyCT60pH1YP/1mVc6nWQTnWAKZMl&#13;&#10;fh2PFMXm2PSkj1BciTNCNzPBy62mi3YixCeBNCTEhQY/PtJSGqhzDn3EWQX482/51E/eUZWzmoYu&#13;&#10;5+HHWaDizHxz5Gqa0CHAITgOgTvbDRDFCT0pL9uQDmA0Q1gi2Gd6D+t0C5WEk3RXzuMQbmI3+vSe&#13;&#10;pFqv2yaaQy/izu29TNCDoIfmWaDv7Yjk4gMM4ygWb1zpeltf/PocSeLWsiRop2KvM81wa3r/3tIj&#13;&#10;eb1vu17+FVa/AAAA//8DAFBLAwQUAAYACAAAACEACoLUv+AAAAALAQAADwAAAGRycy9kb3ducmV2&#13;&#10;LnhtbExPO0/DMBDekfgP1iGxIOoQotKmcaqqwABLRejC5sbXOBCfo9hpw7/nmGC5h76771GsJ9eJ&#13;&#10;Ew6h9aTgbpaAQKq9aalRsH9/vl2ACFGT0Z0nVPCNAdbl5UWhc+PP9IanKjaCSSjkWoGNsc+lDLVF&#13;&#10;p8PM90iMHf3gdOR1aKQZ9JnJXSfTJJlLp1tiBat73Fqsv6rRKdhlHzt7Mx6fXjfZ/fCyH7fzz6ZS&#13;&#10;6vpqelxx2axARJzi3wf8ZmD/ULKxgx/JBNEpSNMlXyp44MbwYplmIA48JCDLQv7PUP4AAAD//wMA&#13;&#10;UEsBAi0AFAAGAAgAAAAhALaDOJL+AAAA4QEAABMAAAAAAAAAAAAAAAAAAAAAAFtDb250ZW50X1R5&#13;&#10;cGVzXS54bWxQSwECLQAUAAYACAAAACEAOP0h/9YAAACUAQAACwAAAAAAAAAAAAAAAAAvAQAAX3Jl&#13;&#10;bHMvLnJlbHNQSwECLQAUAAYACAAAACEAF27s3ioCAABdBAAADgAAAAAAAAAAAAAAAAAuAgAAZHJz&#13;&#10;L2Uyb0RvYy54bWxQSwECLQAUAAYACAAAACEACoLUv+AAAAALAQAADwAAAAAAAAAAAAAAAACEBAAA&#13;&#10;ZHJzL2Rvd25yZXYueG1sUEsFBgAAAAAEAAQA8wAAAJEFAAAAAA==&#13;&#10;" stroked="f">
                <v:textbox style="mso-fit-shape-to-text:t" inset="0,0,0,0">
                  <w:txbxContent>
                    <w:p w14:paraId="25C1A727" w14:textId="3FE88DCB" w:rsidR="002F09C5" w:rsidRPr="00281F92" w:rsidRDefault="002F09C5" w:rsidP="00B85B95">
                      <w:pPr>
                        <w:pStyle w:val="Caption"/>
                        <w:bidi w:val="0"/>
                        <w:ind w:left="709" w:hanging="709"/>
                        <w:jc w:val="both"/>
                        <w:rPr>
                          <w:rFonts w:ascii="Times New Roman" w:eastAsia="Times New Roman" w:hAnsi="Times New Roman" w:cs="Times New Roman"/>
                          <w:noProof/>
                          <w:color w:val="000000" w:themeColor="text1"/>
                          <w:sz w:val="20"/>
                          <w:szCs w:val="20"/>
                          <w:lang w:val="en-IN"/>
                        </w:rPr>
                      </w:pPr>
                      <w:r w:rsidRPr="00B85B95">
                        <w:rPr>
                          <w:rFonts w:asciiTheme="majorBidi" w:hAnsiTheme="majorBidi" w:cstheme="majorBidi"/>
                          <w:b/>
                          <w:bCs/>
                          <w:i w:val="0"/>
                          <w:iCs w:val="0"/>
                          <w:color w:val="000000" w:themeColor="text1"/>
                        </w:rPr>
                        <w:t xml:space="preserve">Figure </w:t>
                      </w:r>
                      <w:r w:rsidRPr="00B85B95">
                        <w:rPr>
                          <w:rFonts w:asciiTheme="majorBidi" w:hAnsiTheme="majorBidi" w:cstheme="majorBidi"/>
                          <w:b/>
                          <w:bCs/>
                          <w:i w:val="0"/>
                          <w:iCs w:val="0"/>
                          <w:color w:val="000000" w:themeColor="text1"/>
                        </w:rPr>
                        <w:fldChar w:fldCharType="begin"/>
                      </w:r>
                      <w:r w:rsidRPr="00B85B95">
                        <w:rPr>
                          <w:rFonts w:asciiTheme="majorBidi" w:hAnsiTheme="majorBidi" w:cstheme="majorBidi"/>
                          <w:b/>
                          <w:bCs/>
                          <w:i w:val="0"/>
                          <w:iCs w:val="0"/>
                          <w:color w:val="000000" w:themeColor="text1"/>
                        </w:rPr>
                        <w:instrText xml:space="preserve"> SEQ Figure \* ARABIC </w:instrText>
                      </w:r>
                      <w:r w:rsidRPr="00B85B95">
                        <w:rPr>
                          <w:rFonts w:asciiTheme="majorBidi" w:hAnsiTheme="majorBidi" w:cstheme="majorBidi"/>
                          <w:b/>
                          <w:bCs/>
                          <w:i w:val="0"/>
                          <w:iCs w:val="0"/>
                          <w:color w:val="000000" w:themeColor="text1"/>
                        </w:rPr>
                        <w:fldChar w:fldCharType="separate"/>
                      </w:r>
                      <w:r w:rsidRPr="00B85B95">
                        <w:rPr>
                          <w:rFonts w:asciiTheme="majorBidi" w:hAnsiTheme="majorBidi" w:cstheme="majorBidi"/>
                          <w:b/>
                          <w:bCs/>
                          <w:i w:val="0"/>
                          <w:iCs w:val="0"/>
                          <w:noProof/>
                          <w:color w:val="000000" w:themeColor="text1"/>
                        </w:rPr>
                        <w:t>1</w:t>
                      </w:r>
                      <w:r w:rsidRPr="00B85B95">
                        <w:rPr>
                          <w:rFonts w:asciiTheme="majorBidi" w:hAnsiTheme="majorBidi" w:cstheme="majorBidi"/>
                          <w:b/>
                          <w:bCs/>
                          <w:i w:val="0"/>
                          <w:iCs w:val="0"/>
                          <w:color w:val="000000" w:themeColor="text1"/>
                        </w:rPr>
                        <w:fldChar w:fldCharType="end"/>
                      </w:r>
                      <w:r w:rsidR="00281F92" w:rsidRPr="00281F92">
                        <w:rPr>
                          <w:color w:val="000000" w:themeColor="text1"/>
                        </w:rPr>
                        <w:t xml:space="preserve">  </w:t>
                      </w:r>
                      <w:r w:rsidR="00281F92" w:rsidRPr="00B85B95">
                        <w:rPr>
                          <w:rFonts w:asciiTheme="majorBidi" w:hAnsiTheme="majorBidi" w:cstheme="majorBidi"/>
                          <w:i w:val="0"/>
                          <w:iCs w:val="0"/>
                          <w:color w:val="000000" w:themeColor="text1"/>
                        </w:rPr>
                        <w:t>M</w:t>
                      </w:r>
                      <w:r w:rsidR="00281F92" w:rsidRPr="00B85B95">
                        <w:rPr>
                          <w:rFonts w:asciiTheme="majorBidi" w:hAnsiTheme="majorBidi" w:cstheme="majorBidi"/>
                          <w:i w:val="0"/>
                          <w:iCs w:val="0"/>
                          <w:color w:val="000000" w:themeColor="text1"/>
                        </w:rPr>
                        <w:t>agnetization as a function of applied field. Note that “</w:t>
                      </w:r>
                      <w:r w:rsidR="00281F92" w:rsidRPr="00B85B95">
                        <w:rPr>
                          <w:rFonts w:asciiTheme="majorBidi" w:hAnsiTheme="majorBidi" w:cstheme="majorBidi"/>
                          <w:b/>
                          <w:bCs/>
                          <w:i w:val="0"/>
                          <w:iCs w:val="0"/>
                          <w:color w:val="000000" w:themeColor="text1"/>
                        </w:rPr>
                        <w:t>Figure</w:t>
                      </w:r>
                      <w:r w:rsidR="00281F92" w:rsidRPr="00B85B95">
                        <w:rPr>
                          <w:rFonts w:asciiTheme="majorBidi" w:hAnsiTheme="majorBidi" w:cstheme="majorBidi"/>
                          <w:i w:val="0"/>
                          <w:iCs w:val="0"/>
                          <w:color w:val="000000" w:themeColor="text1"/>
                        </w:rPr>
                        <w:t>” is bold and not abbreviated. There is a period after the figure number, followed by two spaces. It is good practice to explain the significance of the figure in the caption</w:t>
                      </w:r>
                      <w:r w:rsidR="00281F92" w:rsidRPr="00281F92">
                        <w:rPr>
                          <w:color w:val="000000" w:themeColor="text1"/>
                          <w:sz w:val="20"/>
                          <w:szCs w:val="20"/>
                        </w:rPr>
                        <w:t>.</w:t>
                      </w:r>
                    </w:p>
                  </w:txbxContent>
                </v:textbox>
              </v:shape>
            </w:pict>
          </mc:Fallback>
        </mc:AlternateContent>
      </w:r>
    </w:p>
    <w:p w14:paraId="46A087FA" w14:textId="4AAF5874" w:rsidR="002F09C5" w:rsidRDefault="002F09C5" w:rsidP="00CA6308">
      <w:pPr>
        <w:spacing w:before="80" w:after="80"/>
        <w:ind w:firstLine="198"/>
        <w:jc w:val="both"/>
        <w:rPr>
          <w:sz w:val="20"/>
          <w:szCs w:val="20"/>
        </w:rPr>
      </w:pPr>
    </w:p>
    <w:p w14:paraId="23F9B4CC" w14:textId="77777777" w:rsidR="002F09C5" w:rsidRPr="001B777E" w:rsidRDefault="002F09C5" w:rsidP="00CA6308">
      <w:pPr>
        <w:spacing w:before="80" w:after="80"/>
        <w:ind w:firstLine="198"/>
        <w:jc w:val="both"/>
        <w:rPr>
          <w:sz w:val="20"/>
          <w:szCs w:val="20"/>
        </w:rPr>
      </w:pPr>
    </w:p>
    <w:p w14:paraId="74AE9A66" w14:textId="2BA7A8B4" w:rsidR="00A35239" w:rsidRDefault="00FA48F3" w:rsidP="00CA6308">
      <w:pPr>
        <w:spacing w:before="80" w:after="80"/>
        <w:ind w:firstLine="198"/>
        <w:jc w:val="both"/>
        <w:rPr>
          <w:sz w:val="20"/>
          <w:szCs w:val="20"/>
        </w:rPr>
      </w:pPr>
      <w:r w:rsidRPr="00FA48F3">
        <w:rPr>
          <w:sz w:val="20"/>
          <w:szCs w:val="20"/>
        </w:rPr>
        <w:t xml:space="preserve">Multipliers </w:t>
      </w:r>
      <w:r>
        <w:rPr>
          <w:sz w:val="20"/>
          <w:szCs w:val="20"/>
        </w:rPr>
        <w:t xml:space="preserve">in figure labels </w:t>
      </w:r>
      <w:r w:rsidRPr="00FA48F3">
        <w:rPr>
          <w:sz w:val="20"/>
          <w:szCs w:val="20"/>
        </w:rPr>
        <w:t>can be especially confusing. Write “Magnetization (kA/m)” or “Magnetization (</w:t>
      </w:r>
      <w:bookmarkStart w:id="0" w:name="_GoBack"/>
      <w:r w:rsidR="007552C2" w:rsidRPr="007552C2">
        <w:rPr>
          <w:sz w:val="20"/>
          <w:szCs w:val="20"/>
        </w:rPr>
        <w:t>10</w:t>
      </w:r>
      <w:r w:rsidR="007552C2" w:rsidRPr="007552C2">
        <w:rPr>
          <w:sz w:val="20"/>
          <w:szCs w:val="20"/>
          <w:vertAlign w:val="superscript"/>
        </w:rPr>
        <w:t>3</w:t>
      </w:r>
      <w:r w:rsidRPr="00FA48F3">
        <w:rPr>
          <w:sz w:val="20"/>
          <w:szCs w:val="20"/>
        </w:rPr>
        <w:t xml:space="preserve"> </w:t>
      </w:r>
      <w:bookmarkEnd w:id="0"/>
      <w:r w:rsidRPr="00FA48F3">
        <w:rPr>
          <w:sz w:val="20"/>
          <w:szCs w:val="20"/>
        </w:rPr>
        <w:t xml:space="preserve">A/m).” Do not write “Magnetization (A/m) </w:t>
      </w:r>
      <w:r w:rsidRPr="00FA48F3">
        <w:rPr>
          <w:sz w:val="20"/>
          <w:szCs w:val="20"/>
        </w:rPr>
        <w:sym w:font="Symbol" w:char="F0B4"/>
      </w:r>
      <w:r w:rsidRPr="00FA48F3">
        <w:rPr>
          <w:sz w:val="20"/>
          <w:szCs w:val="20"/>
        </w:rPr>
        <w:t xml:space="preserve"> 1000” because the reader would not know whether the top axis label in Figure 1 meant 16000 A/m or 0.016 A/m. Figure labels should be legible, approximately 8 to </w:t>
      </w:r>
      <w:proofErr w:type="gramStart"/>
      <w:r w:rsidRPr="00FA48F3">
        <w:rPr>
          <w:sz w:val="20"/>
          <w:szCs w:val="20"/>
        </w:rPr>
        <w:t>10 point</w:t>
      </w:r>
      <w:proofErr w:type="gramEnd"/>
      <w:r w:rsidRPr="00FA48F3">
        <w:rPr>
          <w:sz w:val="20"/>
          <w:szCs w:val="20"/>
        </w:rPr>
        <w:t xml:space="preserve"> type.</w:t>
      </w:r>
    </w:p>
    <w:p w14:paraId="63C32F52" w14:textId="33295DBF" w:rsidR="009A2650" w:rsidRPr="009A2650" w:rsidRDefault="009A2650" w:rsidP="00CA6308">
      <w:pPr>
        <w:spacing w:before="80" w:after="80"/>
        <w:ind w:firstLine="198"/>
        <w:jc w:val="both"/>
        <w:rPr>
          <w:sz w:val="20"/>
          <w:szCs w:val="20"/>
          <w:lang w:val="en-GB"/>
        </w:rPr>
      </w:pPr>
      <w:r w:rsidRPr="009A2650">
        <w:rPr>
          <w:sz w:val="20"/>
          <w:szCs w:val="20"/>
          <w:lang w:val="en-GB"/>
        </w:rPr>
        <w:lastRenderedPageBreak/>
        <w:t xml:space="preserve">Figures must be numbered using Arabic numerals. Figure captions must be in </w:t>
      </w:r>
      <w:proofErr w:type="gramStart"/>
      <w:r>
        <w:rPr>
          <w:sz w:val="20"/>
          <w:szCs w:val="20"/>
          <w:lang w:val="en-GB"/>
        </w:rPr>
        <w:t>9</w:t>
      </w:r>
      <w:r w:rsidRPr="009A2650">
        <w:rPr>
          <w:sz w:val="20"/>
          <w:szCs w:val="20"/>
          <w:lang w:val="en-GB"/>
        </w:rPr>
        <w:t xml:space="preserve"> </w:t>
      </w:r>
      <w:r>
        <w:rPr>
          <w:sz w:val="20"/>
          <w:szCs w:val="20"/>
          <w:lang w:val="en-GB"/>
        </w:rPr>
        <w:t>point</w:t>
      </w:r>
      <w:proofErr w:type="gramEnd"/>
      <w:r w:rsidRPr="009A2650">
        <w:rPr>
          <w:sz w:val="20"/>
          <w:szCs w:val="20"/>
          <w:lang w:val="en-GB"/>
        </w:rPr>
        <w:t xml:space="preserve"> </w:t>
      </w:r>
      <w:r>
        <w:rPr>
          <w:sz w:val="20"/>
          <w:szCs w:val="20"/>
          <w:lang w:val="en-GB"/>
        </w:rPr>
        <w:t>normal</w:t>
      </w:r>
      <w:r w:rsidRPr="009A2650">
        <w:rPr>
          <w:sz w:val="20"/>
          <w:szCs w:val="20"/>
          <w:lang w:val="en-GB"/>
        </w:rPr>
        <w:t xml:space="preserve"> font. Captions of a single line  must be </w:t>
      </w:r>
      <w:r w:rsidR="00AA6479" w:rsidRPr="009A2650">
        <w:rPr>
          <w:sz w:val="20"/>
          <w:szCs w:val="20"/>
          <w:lang w:val="en-GB"/>
        </w:rPr>
        <w:t>cantered</w:t>
      </w:r>
      <w:r w:rsidRPr="009A2650">
        <w:rPr>
          <w:sz w:val="20"/>
          <w:szCs w:val="20"/>
          <w:lang w:val="en-GB"/>
        </w:rPr>
        <w:t xml:space="preserve"> whereas multi-line captions must be justified. Captions with figure numbers must be placed after their associated figures.</w:t>
      </w:r>
    </w:p>
    <w:p w14:paraId="5DF8730D" w14:textId="0C1526BC" w:rsidR="00806785" w:rsidRPr="009A2650" w:rsidRDefault="00AB60C8" w:rsidP="00CA6308">
      <w:pPr>
        <w:keepNext/>
        <w:numPr>
          <w:ilvl w:val="0"/>
          <w:numId w:val="1"/>
        </w:numPr>
        <w:autoSpaceDE w:val="0"/>
        <w:autoSpaceDN w:val="0"/>
        <w:spacing w:before="240" w:after="120"/>
        <w:ind w:hanging="181"/>
        <w:jc w:val="center"/>
        <w:outlineLvl w:val="0"/>
        <w:rPr>
          <w:b/>
          <w:bCs/>
          <w:smallCaps/>
          <w:kern w:val="28"/>
          <w:sz w:val="22"/>
          <w:szCs w:val="22"/>
        </w:rPr>
      </w:pPr>
      <w:r>
        <w:rPr>
          <w:b/>
          <w:bCs/>
          <w:smallCaps/>
          <w:kern w:val="28"/>
          <w:sz w:val="22"/>
          <w:szCs w:val="22"/>
        </w:rPr>
        <w:t>Conclusion</w:t>
      </w:r>
    </w:p>
    <w:p w14:paraId="792EEDA1" w14:textId="59CFF0CF" w:rsidR="00162AFC" w:rsidRPr="00162AFC" w:rsidRDefault="00BA1BE9" w:rsidP="00CA6308">
      <w:pPr>
        <w:pStyle w:val="Text"/>
        <w:spacing w:before="80" w:after="80"/>
        <w:ind w:firstLine="0"/>
        <w:rPr>
          <w:lang w:val="en-CA"/>
        </w:rPr>
      </w:pPr>
      <w:r>
        <w:t xml:space="preserve">A conclusion section is required. A conclusion may review the main points of the paper, do not replicate the abstract as the conclusion. A conclusion might elaborate on the importance of the work or suggest applications and extensions. </w:t>
      </w:r>
      <w:r w:rsidR="00162AFC" w:rsidRPr="00162AFC">
        <w:rPr>
          <w:lang w:val="en-CA"/>
        </w:rPr>
        <w:t>Clearly indicate advantages, limitations and possible applications</w:t>
      </w:r>
      <w:r w:rsidR="00162AFC">
        <w:rPr>
          <w:lang w:val="en-CA"/>
        </w:rPr>
        <w:t xml:space="preserve"> of the study.</w:t>
      </w:r>
      <w:r w:rsidR="00162AFC" w:rsidRPr="00162AFC">
        <w:rPr>
          <w:lang w:val="en-CA"/>
        </w:rPr>
        <w:t xml:space="preserve"> Special importance is given to the representation of the conclusions. Articles must go beyond telling about a research process and its methodology and provide an analysis of the findings. </w:t>
      </w:r>
    </w:p>
    <w:p w14:paraId="234272CE" w14:textId="77777777" w:rsidR="00BA1BE9" w:rsidRPr="003C7DD6" w:rsidRDefault="00BA1BE9" w:rsidP="00CA6308">
      <w:pPr>
        <w:pStyle w:val="ReferenceHead"/>
        <w:spacing w:after="120"/>
        <w:rPr>
          <w:b/>
          <w:bCs/>
          <w:sz w:val="22"/>
          <w:szCs w:val="22"/>
        </w:rPr>
      </w:pPr>
      <w:r w:rsidRPr="003C7DD6">
        <w:rPr>
          <w:b/>
          <w:bCs/>
          <w:sz w:val="22"/>
          <w:szCs w:val="22"/>
        </w:rPr>
        <w:t>Appendix</w:t>
      </w:r>
    </w:p>
    <w:p w14:paraId="473B1BDB" w14:textId="77777777" w:rsidR="00BA1BE9" w:rsidRDefault="00BA1BE9" w:rsidP="00CA6308">
      <w:pPr>
        <w:pStyle w:val="Text"/>
        <w:ind w:firstLine="0"/>
      </w:pPr>
      <w:r>
        <w:t>Appendixes, if needed, appear before the acknowledgment.</w:t>
      </w:r>
    </w:p>
    <w:p w14:paraId="41A8844A" w14:textId="77777777" w:rsidR="00BA1BE9" w:rsidRPr="003C7DD6" w:rsidRDefault="00BA1BE9" w:rsidP="00CA6308">
      <w:pPr>
        <w:pStyle w:val="ReferenceHead"/>
        <w:spacing w:after="120"/>
        <w:rPr>
          <w:b/>
          <w:bCs/>
          <w:sz w:val="22"/>
          <w:szCs w:val="22"/>
        </w:rPr>
      </w:pPr>
      <w:r w:rsidRPr="003C7DD6">
        <w:rPr>
          <w:b/>
          <w:bCs/>
          <w:sz w:val="22"/>
          <w:szCs w:val="22"/>
        </w:rPr>
        <w:t>Acknowledgment</w:t>
      </w:r>
    </w:p>
    <w:p w14:paraId="78E7DBA7" w14:textId="77777777" w:rsidR="00BA1BE9" w:rsidRDefault="00BA1BE9" w:rsidP="00CA6308">
      <w:pPr>
        <w:pStyle w:val="Text"/>
        <w:spacing w:before="80" w:after="80"/>
        <w:ind w:firstLine="0"/>
      </w:pPr>
      <w:r>
        <w:t xml:space="preserve">The preferred spelling of the word “acknowledgment” in American English is without an “e” after the “g.” Use the singular heading even if you have many acknowledgments. </w:t>
      </w:r>
    </w:p>
    <w:p w14:paraId="71E28E86" w14:textId="19561496" w:rsidR="00BA1BE9" w:rsidRDefault="00BA1BE9" w:rsidP="00CA6308">
      <w:pPr>
        <w:pStyle w:val="ReferenceHead"/>
        <w:spacing w:after="120"/>
        <w:rPr>
          <w:b/>
          <w:bCs/>
          <w:sz w:val="22"/>
          <w:szCs w:val="22"/>
        </w:rPr>
      </w:pPr>
      <w:r w:rsidRPr="003C7DD6">
        <w:rPr>
          <w:b/>
          <w:bCs/>
          <w:sz w:val="22"/>
          <w:szCs w:val="22"/>
        </w:rPr>
        <w:t>References</w:t>
      </w:r>
    </w:p>
    <w:p w14:paraId="021A5438" w14:textId="36DC873E" w:rsidR="00162AFC" w:rsidRPr="00162AFC" w:rsidRDefault="00162AFC" w:rsidP="00CA6308">
      <w:pPr>
        <w:adjustRightInd w:val="0"/>
        <w:snapToGrid w:val="0"/>
        <w:spacing w:before="80" w:after="80"/>
        <w:jc w:val="both"/>
        <w:rPr>
          <w:rFonts w:eastAsia="SimSun"/>
          <w:sz w:val="20"/>
          <w:lang w:eastAsia="zh-CN"/>
        </w:rPr>
      </w:pPr>
      <w:r w:rsidRPr="00162AFC">
        <w:rPr>
          <w:rFonts w:eastAsia="SimSun"/>
          <w:sz w:val="20"/>
          <w:lang w:val="en-GB" w:eastAsia="zh-CN"/>
        </w:rPr>
        <w:t xml:space="preserve">The heading of the </w:t>
      </w:r>
      <w:r w:rsidR="0001238E">
        <w:rPr>
          <w:rFonts w:eastAsia="SimSun"/>
          <w:sz w:val="20"/>
          <w:lang w:val="en-GB" w:eastAsia="zh-CN"/>
        </w:rPr>
        <w:t xml:space="preserve">Appendix, Acknowledgment and </w:t>
      </w:r>
      <w:r w:rsidRPr="00162AFC">
        <w:rPr>
          <w:rFonts w:eastAsia="SimSun"/>
          <w:sz w:val="20"/>
          <w:lang w:val="en-GB" w:eastAsia="zh-CN"/>
        </w:rPr>
        <w:t>References section</w:t>
      </w:r>
      <w:r w:rsidR="0001238E">
        <w:rPr>
          <w:rFonts w:eastAsia="SimSun"/>
          <w:sz w:val="20"/>
          <w:lang w:val="en-GB" w:eastAsia="zh-CN"/>
        </w:rPr>
        <w:t>s</w:t>
      </w:r>
      <w:r w:rsidRPr="00162AFC">
        <w:rPr>
          <w:rFonts w:eastAsia="SimSun"/>
          <w:sz w:val="20"/>
          <w:lang w:val="en-GB" w:eastAsia="zh-CN"/>
        </w:rPr>
        <w:t xml:space="preserve"> must not be numbered. All reference items must be in </w:t>
      </w:r>
      <w:proofErr w:type="gramStart"/>
      <w:r w:rsidR="0001238E">
        <w:rPr>
          <w:rFonts w:eastAsia="SimSun"/>
          <w:sz w:val="20"/>
          <w:lang w:val="en-GB" w:eastAsia="zh-CN"/>
        </w:rPr>
        <w:t>9</w:t>
      </w:r>
      <w:r w:rsidRPr="00162AFC">
        <w:rPr>
          <w:rFonts w:eastAsia="SimSun"/>
          <w:sz w:val="20"/>
          <w:lang w:val="en-GB" w:eastAsia="zh-CN"/>
        </w:rPr>
        <w:t xml:space="preserve"> </w:t>
      </w:r>
      <w:r w:rsidR="0001238E">
        <w:rPr>
          <w:rFonts w:eastAsia="SimSun"/>
          <w:sz w:val="20"/>
          <w:lang w:val="en-GB" w:eastAsia="zh-CN"/>
        </w:rPr>
        <w:t>point</w:t>
      </w:r>
      <w:proofErr w:type="gramEnd"/>
      <w:r w:rsidRPr="00162AFC">
        <w:rPr>
          <w:rFonts w:eastAsia="SimSun"/>
          <w:sz w:val="20"/>
          <w:lang w:val="en-GB" w:eastAsia="zh-CN"/>
        </w:rPr>
        <w:t xml:space="preserve"> font. Number the reference items consecutively in square brackets (e.g. [1]).  </w:t>
      </w:r>
    </w:p>
    <w:p w14:paraId="471D990C" w14:textId="77777777" w:rsidR="00162AFC" w:rsidRPr="00162AFC" w:rsidRDefault="00162AFC" w:rsidP="00CA6308">
      <w:pPr>
        <w:adjustRightInd w:val="0"/>
        <w:snapToGrid w:val="0"/>
        <w:spacing w:before="80" w:after="80"/>
        <w:ind w:firstLine="216"/>
        <w:jc w:val="both"/>
        <w:rPr>
          <w:rFonts w:eastAsia="SimSun"/>
          <w:sz w:val="20"/>
          <w:lang w:val="en-GB" w:eastAsia="zh-CN"/>
        </w:rPr>
      </w:pPr>
      <w:r w:rsidRPr="00162AFC">
        <w:rPr>
          <w:rFonts w:eastAsia="SimSun"/>
          <w:sz w:val="20"/>
          <w:lang w:val="en-GB" w:eastAsia="zh-CN"/>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sidRPr="00162AFC">
        <w:rPr>
          <w:rFonts w:eastAsia="SimSun"/>
          <w:sz w:val="20"/>
          <w:lang w:val="en-GB" w:eastAsia="zh-CN"/>
        </w:rPr>
        <w:t>–[</w:t>
      </w:r>
      <w:proofErr w:type="gramEnd"/>
      <w:r w:rsidRPr="00162AFC">
        <w:rPr>
          <w:rFonts w:eastAsia="SimSun"/>
          <w:sz w:val="20"/>
          <w:lang w:val="en-GB" w:eastAsia="zh-CN"/>
        </w:rPr>
        <w:t>6]).</w:t>
      </w:r>
    </w:p>
    <w:p w14:paraId="55853DBF" w14:textId="2A2066DB" w:rsidR="00162AFC" w:rsidRPr="00162AFC" w:rsidRDefault="00162AFC" w:rsidP="00CA6308">
      <w:pPr>
        <w:adjustRightInd w:val="0"/>
        <w:snapToGrid w:val="0"/>
        <w:spacing w:before="80" w:after="80"/>
        <w:ind w:firstLine="216"/>
        <w:jc w:val="both"/>
        <w:rPr>
          <w:rFonts w:eastAsia="SimSun"/>
          <w:sz w:val="20"/>
          <w:lang w:val="en-GB" w:eastAsia="zh-CN"/>
        </w:rPr>
      </w:pPr>
      <w:r w:rsidRPr="00162AFC">
        <w:rPr>
          <w:rFonts w:eastAsia="SimSun"/>
          <w:sz w:val="20"/>
          <w:lang w:val="en-GB" w:eastAsia="zh-CN"/>
        </w:rPr>
        <w:t>Examples of reference items of different categories</w:t>
      </w:r>
      <w:r w:rsidR="00E329B2">
        <w:rPr>
          <w:rFonts w:eastAsia="SimSun"/>
          <w:sz w:val="20"/>
          <w:lang w:val="en-GB" w:eastAsia="zh-CN"/>
        </w:rPr>
        <w:t xml:space="preserve"> </w:t>
      </w:r>
      <w:r w:rsidRPr="00162AFC">
        <w:rPr>
          <w:rFonts w:eastAsia="SimSun"/>
          <w:sz w:val="20"/>
          <w:lang w:val="en-GB" w:eastAsia="zh-CN"/>
        </w:rPr>
        <w:t xml:space="preserve">shown in the References </w:t>
      </w:r>
      <w:r w:rsidR="00E329B2">
        <w:rPr>
          <w:rFonts w:eastAsia="SimSun"/>
          <w:sz w:val="20"/>
          <w:lang w:val="en-GB" w:eastAsia="zh-CN"/>
        </w:rPr>
        <w:t>list</w:t>
      </w:r>
      <w:r w:rsidRPr="00162AFC">
        <w:rPr>
          <w:rFonts w:eastAsia="SimSun"/>
          <w:sz w:val="20"/>
          <w:lang w:val="en-GB" w:eastAsia="zh-CN"/>
        </w:rPr>
        <w:t xml:space="preserve"> include:</w:t>
      </w:r>
    </w:p>
    <w:p w14:paraId="739EB7CD"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GB" w:eastAsia="zh-CN"/>
        </w:rPr>
        <w:t>example of a book in [1]</w:t>
      </w:r>
    </w:p>
    <w:p w14:paraId="2AFE377F"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book in a series in [2]</w:t>
      </w:r>
    </w:p>
    <w:p w14:paraId="75A3DF12"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journal article in [3]</w:t>
      </w:r>
    </w:p>
    <w:p w14:paraId="2AB1B0DF"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conference paper in [4]</w:t>
      </w:r>
    </w:p>
    <w:p w14:paraId="7DDB343F"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patent in [5]</w:t>
      </w:r>
    </w:p>
    <w:p w14:paraId="5D7061E6"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website in [6]</w:t>
      </w:r>
    </w:p>
    <w:p w14:paraId="3B68AF10"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web page in [7]</w:t>
      </w:r>
    </w:p>
    <w:p w14:paraId="3A10D1FA" w14:textId="77777777" w:rsidR="00162AFC" w:rsidRP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 xml:space="preserve">example of a </w:t>
      </w:r>
      <w:proofErr w:type="spellStart"/>
      <w:r w:rsidRPr="00162AFC">
        <w:rPr>
          <w:rFonts w:eastAsia="SimSun"/>
          <w:sz w:val="20"/>
          <w:lang w:val="en-AU" w:eastAsia="zh-CN"/>
        </w:rPr>
        <w:t>databook</w:t>
      </w:r>
      <w:proofErr w:type="spellEnd"/>
      <w:r w:rsidRPr="00162AFC">
        <w:rPr>
          <w:rFonts w:eastAsia="SimSun"/>
          <w:sz w:val="20"/>
          <w:lang w:val="en-AU" w:eastAsia="zh-CN"/>
        </w:rPr>
        <w:t xml:space="preserve"> as a manual in [8]</w:t>
      </w:r>
    </w:p>
    <w:p w14:paraId="32544381" w14:textId="39CA8AE6" w:rsidR="00162AFC" w:rsidRDefault="00162AFC" w:rsidP="0001238E">
      <w:pPr>
        <w:numPr>
          <w:ilvl w:val="0"/>
          <w:numId w:val="18"/>
        </w:numPr>
        <w:adjustRightInd w:val="0"/>
        <w:snapToGrid w:val="0"/>
        <w:ind w:left="284" w:firstLine="283"/>
        <w:jc w:val="both"/>
        <w:rPr>
          <w:rFonts w:eastAsia="SimSun"/>
          <w:sz w:val="20"/>
          <w:lang w:val="en-AU" w:eastAsia="zh-CN"/>
        </w:rPr>
      </w:pPr>
      <w:r w:rsidRPr="00162AFC">
        <w:rPr>
          <w:rFonts w:eastAsia="SimSun"/>
          <w:sz w:val="20"/>
          <w:lang w:val="en-AU" w:eastAsia="zh-CN"/>
        </w:rPr>
        <w:t>example of a datasheet in [9]</w:t>
      </w:r>
    </w:p>
    <w:p w14:paraId="0F2ADA61" w14:textId="77777777" w:rsidR="0001238E" w:rsidRPr="0001238E" w:rsidRDefault="0001238E" w:rsidP="00DF5354">
      <w:pPr>
        <w:pStyle w:val="MJARReferenceItem"/>
        <w:numPr>
          <w:ilvl w:val="0"/>
          <w:numId w:val="19"/>
        </w:numPr>
        <w:spacing w:before="80" w:after="80"/>
        <w:ind w:left="431"/>
        <w:rPr>
          <w:sz w:val="18"/>
          <w:szCs w:val="28"/>
        </w:rPr>
      </w:pPr>
      <w:r w:rsidRPr="0001238E">
        <w:rPr>
          <w:sz w:val="18"/>
          <w:szCs w:val="28"/>
          <w:lang w:val="en-AU"/>
        </w:rPr>
        <w:t xml:space="preserve">S. M. </w:t>
      </w:r>
      <w:proofErr w:type="spellStart"/>
      <w:r w:rsidRPr="0001238E">
        <w:rPr>
          <w:sz w:val="18"/>
          <w:szCs w:val="28"/>
          <w:lang w:val="en-AU"/>
        </w:rPr>
        <w:t>Metev</w:t>
      </w:r>
      <w:proofErr w:type="spellEnd"/>
      <w:r w:rsidRPr="0001238E">
        <w:rPr>
          <w:sz w:val="18"/>
          <w:szCs w:val="28"/>
          <w:lang w:val="en-AU"/>
        </w:rPr>
        <w:t xml:space="preserve"> and V. P. </w:t>
      </w:r>
      <w:proofErr w:type="spellStart"/>
      <w:r w:rsidRPr="0001238E">
        <w:rPr>
          <w:sz w:val="18"/>
          <w:szCs w:val="28"/>
          <w:lang w:val="en-AU"/>
        </w:rPr>
        <w:t>Veiko</w:t>
      </w:r>
      <w:proofErr w:type="spellEnd"/>
      <w:r w:rsidRPr="0001238E">
        <w:rPr>
          <w:sz w:val="18"/>
          <w:szCs w:val="28"/>
          <w:lang w:val="en-AU"/>
        </w:rPr>
        <w:t xml:space="preserve">, Laser Assisted Microtechnology, 2nd ed., </w:t>
      </w:r>
      <w:r w:rsidRPr="0001238E">
        <w:rPr>
          <w:sz w:val="18"/>
          <w:szCs w:val="28"/>
        </w:rPr>
        <w:t>R. M. Osgood, Jr., Ed.  Berlin, Germany: Springer-Verlag, 1998.</w:t>
      </w:r>
    </w:p>
    <w:p w14:paraId="7A08724F" w14:textId="77777777" w:rsidR="0001238E" w:rsidRPr="0001238E" w:rsidRDefault="0001238E" w:rsidP="00DF5354">
      <w:pPr>
        <w:pStyle w:val="MJARReferenceItem"/>
        <w:numPr>
          <w:ilvl w:val="0"/>
          <w:numId w:val="19"/>
        </w:numPr>
        <w:spacing w:before="80" w:after="80"/>
        <w:ind w:left="431"/>
        <w:rPr>
          <w:sz w:val="18"/>
          <w:szCs w:val="28"/>
        </w:rPr>
      </w:pPr>
      <w:r w:rsidRPr="0001238E">
        <w:rPr>
          <w:sz w:val="18"/>
          <w:szCs w:val="28"/>
        </w:rPr>
        <w:t xml:space="preserve">J. </w:t>
      </w:r>
      <w:proofErr w:type="spellStart"/>
      <w:r w:rsidRPr="0001238E">
        <w:rPr>
          <w:sz w:val="18"/>
          <w:szCs w:val="28"/>
        </w:rPr>
        <w:t>Breckling</w:t>
      </w:r>
      <w:proofErr w:type="spellEnd"/>
      <w:r w:rsidRPr="0001238E">
        <w:rPr>
          <w:sz w:val="18"/>
          <w:szCs w:val="28"/>
        </w:rPr>
        <w:t>, Ed., The Analysis of Directional Time Series: Applications to Wind Speed and Direction, ser. Lecture Notes in Statistics.  Berlin, Germany: Springer, 1989, vol. 61.</w:t>
      </w:r>
    </w:p>
    <w:p w14:paraId="31162DF2" w14:textId="77777777" w:rsidR="0001238E" w:rsidRPr="0001238E" w:rsidRDefault="0001238E" w:rsidP="00DF5354">
      <w:pPr>
        <w:pStyle w:val="MJARReferenceItem"/>
        <w:numPr>
          <w:ilvl w:val="0"/>
          <w:numId w:val="19"/>
        </w:numPr>
        <w:spacing w:before="80" w:after="80"/>
        <w:ind w:left="431"/>
        <w:rPr>
          <w:sz w:val="18"/>
          <w:szCs w:val="28"/>
        </w:rPr>
      </w:pPr>
      <w:r w:rsidRPr="0001238E">
        <w:rPr>
          <w:sz w:val="18"/>
          <w:szCs w:val="28"/>
        </w:rPr>
        <w:t xml:space="preserve">S. Zhang, C. Zhu, J. K. O. Sin, and P. K. T. </w:t>
      </w:r>
      <w:proofErr w:type="spellStart"/>
      <w:r w:rsidRPr="0001238E">
        <w:rPr>
          <w:sz w:val="18"/>
          <w:szCs w:val="28"/>
        </w:rPr>
        <w:t>Mok</w:t>
      </w:r>
      <w:proofErr w:type="spellEnd"/>
      <w:r w:rsidRPr="0001238E">
        <w:rPr>
          <w:sz w:val="18"/>
          <w:szCs w:val="28"/>
        </w:rPr>
        <w:t>, “A novel ultrathin elevated channel low-temperature poly-Si TFT,” IEEE Electron Device Lett., vol. 20, pp. 569–571, Nov. 1999.</w:t>
      </w:r>
    </w:p>
    <w:p w14:paraId="3AED7076" w14:textId="665C79BF" w:rsidR="0001238E" w:rsidRPr="0001238E" w:rsidRDefault="0001238E" w:rsidP="00DF5354">
      <w:pPr>
        <w:pStyle w:val="MJARReferenceItem"/>
        <w:numPr>
          <w:ilvl w:val="0"/>
          <w:numId w:val="19"/>
        </w:numPr>
        <w:spacing w:before="80" w:after="80"/>
        <w:ind w:left="431"/>
        <w:rPr>
          <w:sz w:val="18"/>
          <w:szCs w:val="28"/>
        </w:rPr>
      </w:pPr>
      <w:r w:rsidRPr="0001238E">
        <w:rPr>
          <w:sz w:val="18"/>
          <w:szCs w:val="28"/>
        </w:rPr>
        <w:t xml:space="preserve">M. </w:t>
      </w:r>
      <w:proofErr w:type="spellStart"/>
      <w:r w:rsidRPr="0001238E">
        <w:rPr>
          <w:sz w:val="18"/>
          <w:szCs w:val="28"/>
        </w:rPr>
        <w:t>Wegmuller</w:t>
      </w:r>
      <w:proofErr w:type="spellEnd"/>
      <w:r w:rsidRPr="0001238E">
        <w:rPr>
          <w:sz w:val="18"/>
          <w:szCs w:val="28"/>
        </w:rPr>
        <w:t xml:space="preserve">, J. P. von der </w:t>
      </w:r>
      <w:proofErr w:type="spellStart"/>
      <w:r w:rsidRPr="0001238E">
        <w:rPr>
          <w:sz w:val="18"/>
          <w:szCs w:val="28"/>
        </w:rPr>
        <w:t>Weid</w:t>
      </w:r>
      <w:proofErr w:type="spellEnd"/>
      <w:r w:rsidRPr="0001238E">
        <w:rPr>
          <w:sz w:val="18"/>
          <w:szCs w:val="28"/>
        </w:rPr>
        <w:t xml:space="preserve">, P. </w:t>
      </w:r>
      <w:proofErr w:type="spellStart"/>
      <w:r w:rsidRPr="0001238E">
        <w:rPr>
          <w:sz w:val="18"/>
          <w:szCs w:val="28"/>
        </w:rPr>
        <w:t>Oberson</w:t>
      </w:r>
      <w:proofErr w:type="spellEnd"/>
      <w:r w:rsidRPr="0001238E">
        <w:rPr>
          <w:sz w:val="18"/>
          <w:szCs w:val="28"/>
        </w:rPr>
        <w:t>, and N. Gisin, “High resolution fiber distributed measurements with coherent OFDR,” in Proc. ECOC’00, 2000, p</w:t>
      </w:r>
      <w:r w:rsidR="00DF5354">
        <w:rPr>
          <w:sz w:val="18"/>
          <w:szCs w:val="28"/>
        </w:rPr>
        <w:t>p</w:t>
      </w:r>
      <w:r w:rsidRPr="0001238E">
        <w:rPr>
          <w:sz w:val="18"/>
          <w:szCs w:val="28"/>
        </w:rPr>
        <w:t>. 109.</w:t>
      </w:r>
    </w:p>
    <w:p w14:paraId="420026A6" w14:textId="1BB43555" w:rsidR="0001238E" w:rsidRPr="0001238E" w:rsidRDefault="0001238E" w:rsidP="00DF5354">
      <w:pPr>
        <w:pStyle w:val="MJARReferenceItem"/>
        <w:numPr>
          <w:ilvl w:val="0"/>
          <w:numId w:val="19"/>
        </w:numPr>
        <w:spacing w:before="80" w:after="80"/>
        <w:ind w:left="431"/>
        <w:rPr>
          <w:sz w:val="18"/>
          <w:szCs w:val="28"/>
          <w:lang w:val="en-AU"/>
        </w:rPr>
      </w:pPr>
      <w:r w:rsidRPr="0001238E">
        <w:rPr>
          <w:sz w:val="18"/>
          <w:szCs w:val="28"/>
        </w:rPr>
        <w:t xml:space="preserve">R. E. </w:t>
      </w:r>
      <w:proofErr w:type="spellStart"/>
      <w:r w:rsidRPr="0001238E">
        <w:rPr>
          <w:sz w:val="18"/>
          <w:szCs w:val="28"/>
        </w:rPr>
        <w:t>Sorace</w:t>
      </w:r>
      <w:proofErr w:type="spellEnd"/>
      <w:r w:rsidRPr="0001238E">
        <w:rPr>
          <w:sz w:val="18"/>
          <w:szCs w:val="28"/>
        </w:rPr>
        <w:t xml:space="preserve">, V. S. Reinhardt, and S. A. Vaughn, “High-speed digital-to-RF converter,” </w:t>
      </w:r>
      <w:r w:rsidRPr="0001238E">
        <w:rPr>
          <w:sz w:val="18"/>
          <w:szCs w:val="28"/>
          <w:lang w:val="en-AU"/>
        </w:rPr>
        <w:t>U.S. Patent 5 668 842, Sep. 16, 1997.</w:t>
      </w:r>
    </w:p>
    <w:p w14:paraId="1AD78899" w14:textId="77777777" w:rsidR="0001238E" w:rsidRPr="0001238E" w:rsidRDefault="0001238E" w:rsidP="00DF5354">
      <w:pPr>
        <w:pStyle w:val="MJARReferenceItem"/>
        <w:numPr>
          <w:ilvl w:val="0"/>
          <w:numId w:val="19"/>
        </w:numPr>
        <w:spacing w:before="80" w:after="80"/>
        <w:ind w:left="431"/>
        <w:rPr>
          <w:sz w:val="18"/>
          <w:szCs w:val="28"/>
          <w:lang w:val="en-AU"/>
        </w:rPr>
      </w:pPr>
      <w:r w:rsidRPr="0001238E">
        <w:rPr>
          <w:sz w:val="18"/>
          <w:szCs w:val="28"/>
        </w:rPr>
        <w:t xml:space="preserve"> </w:t>
      </w:r>
      <w:r w:rsidRPr="0001238E">
        <w:rPr>
          <w:sz w:val="18"/>
          <w:szCs w:val="28"/>
          <w:lang w:val="en-AU"/>
        </w:rPr>
        <w:t>(2002) The IEEE website. [Online]. Available: http://www.ieee.org</w:t>
      </w:r>
      <w:r w:rsidRPr="0001238E">
        <w:rPr>
          <w:sz w:val="18"/>
          <w:szCs w:val="28"/>
        </w:rPr>
        <w:t>/</w:t>
      </w:r>
    </w:p>
    <w:p w14:paraId="4A6D777E" w14:textId="4AFCFAFE" w:rsidR="00DF5354" w:rsidRPr="00DF5354" w:rsidRDefault="0001238E" w:rsidP="00DF5354">
      <w:pPr>
        <w:pStyle w:val="MJARReferenceItem"/>
        <w:numPr>
          <w:ilvl w:val="0"/>
          <w:numId w:val="19"/>
        </w:numPr>
        <w:spacing w:before="80" w:after="80"/>
        <w:ind w:left="431"/>
        <w:rPr>
          <w:sz w:val="18"/>
          <w:szCs w:val="28"/>
          <w:lang w:val="en-AU"/>
        </w:rPr>
      </w:pPr>
      <w:r w:rsidRPr="0001238E">
        <w:rPr>
          <w:sz w:val="18"/>
          <w:szCs w:val="28"/>
          <w:lang w:val="en-AU"/>
        </w:rPr>
        <w:t xml:space="preserve">M. Shell. (2002) </w:t>
      </w:r>
      <w:proofErr w:type="spellStart"/>
      <w:r w:rsidRPr="0001238E">
        <w:rPr>
          <w:sz w:val="18"/>
          <w:szCs w:val="28"/>
          <w:lang w:val="en-AU"/>
        </w:rPr>
        <w:t>IEEEtran</w:t>
      </w:r>
      <w:proofErr w:type="spellEnd"/>
      <w:r w:rsidRPr="0001238E">
        <w:rPr>
          <w:sz w:val="18"/>
          <w:szCs w:val="28"/>
          <w:lang w:val="en-AU"/>
        </w:rPr>
        <w:t xml:space="preserve"> homepage on CTAN. </w:t>
      </w:r>
      <w:r w:rsidRPr="0001238E">
        <w:rPr>
          <w:sz w:val="18"/>
          <w:szCs w:val="28"/>
        </w:rPr>
        <w:t>[Online]. Available</w:t>
      </w:r>
      <w:r w:rsidR="005C3CCB">
        <w:rPr>
          <w:sz w:val="18"/>
          <w:szCs w:val="28"/>
        </w:rPr>
        <w:t xml:space="preserve"> </w:t>
      </w:r>
    </w:p>
    <w:p w14:paraId="59A00456" w14:textId="0AD93907" w:rsidR="0001238E" w:rsidRPr="0001238E" w:rsidRDefault="0001238E" w:rsidP="00DF5354">
      <w:pPr>
        <w:pStyle w:val="MJARReferenceItem"/>
        <w:tabs>
          <w:tab w:val="clear" w:pos="432"/>
        </w:tabs>
        <w:spacing w:before="80" w:after="80"/>
        <w:ind w:left="431" w:firstLine="0"/>
        <w:rPr>
          <w:sz w:val="18"/>
          <w:szCs w:val="28"/>
          <w:lang w:val="en-AU"/>
        </w:rPr>
      </w:pPr>
      <w:r w:rsidRPr="0001238E">
        <w:rPr>
          <w:sz w:val="18"/>
          <w:szCs w:val="28"/>
        </w:rPr>
        <w:t>http://www.ctan.org/tex-archive/</w:t>
      </w:r>
      <w:r w:rsidRPr="0001238E">
        <w:rPr>
          <w:sz w:val="18"/>
          <w:szCs w:val="28"/>
          <w:lang w:val="en-AU"/>
        </w:rPr>
        <w:t>macros/latex/</w:t>
      </w:r>
      <w:proofErr w:type="spellStart"/>
      <w:r w:rsidRPr="0001238E">
        <w:rPr>
          <w:sz w:val="18"/>
          <w:szCs w:val="28"/>
          <w:lang w:val="en-AU"/>
        </w:rPr>
        <w:t>contrib</w:t>
      </w:r>
      <w:proofErr w:type="spellEnd"/>
      <w:r w:rsidRPr="0001238E">
        <w:rPr>
          <w:sz w:val="18"/>
          <w:szCs w:val="28"/>
          <w:lang w:val="en-AU"/>
        </w:rPr>
        <w:t>/supported/</w:t>
      </w:r>
      <w:proofErr w:type="spellStart"/>
      <w:r w:rsidRPr="0001238E">
        <w:rPr>
          <w:sz w:val="18"/>
          <w:szCs w:val="28"/>
          <w:lang w:val="en-AU"/>
        </w:rPr>
        <w:t>IEEEtran</w:t>
      </w:r>
      <w:proofErr w:type="spellEnd"/>
      <w:r w:rsidRPr="0001238E">
        <w:rPr>
          <w:sz w:val="18"/>
          <w:szCs w:val="28"/>
          <w:lang w:val="en-AU"/>
        </w:rPr>
        <w:t>/</w:t>
      </w:r>
    </w:p>
    <w:p w14:paraId="6AD33E44" w14:textId="77777777" w:rsidR="0001238E" w:rsidRPr="0001238E" w:rsidRDefault="0001238E" w:rsidP="00DF5354">
      <w:pPr>
        <w:pStyle w:val="MJARReferenceItem"/>
        <w:numPr>
          <w:ilvl w:val="0"/>
          <w:numId w:val="19"/>
        </w:numPr>
        <w:spacing w:before="80" w:after="80"/>
        <w:ind w:left="431"/>
        <w:rPr>
          <w:sz w:val="18"/>
          <w:szCs w:val="28"/>
          <w:lang w:val="en-AU"/>
        </w:rPr>
      </w:pPr>
      <w:proofErr w:type="spellStart"/>
      <w:r w:rsidRPr="0001238E">
        <w:rPr>
          <w:sz w:val="18"/>
          <w:szCs w:val="28"/>
          <w:lang w:val="en-AU"/>
        </w:rPr>
        <w:t>FLEXChip</w:t>
      </w:r>
      <w:proofErr w:type="spellEnd"/>
      <w:r w:rsidRPr="0001238E">
        <w:rPr>
          <w:sz w:val="18"/>
          <w:szCs w:val="28"/>
          <w:lang w:val="en-AU"/>
        </w:rPr>
        <w:t xml:space="preserve"> Signal Processor (MC68175/D), Motorola, 1996.</w:t>
      </w:r>
    </w:p>
    <w:p w14:paraId="22F36FBD" w14:textId="2ECD3A34" w:rsidR="0001238E" w:rsidRPr="00523B7C" w:rsidRDefault="0001238E" w:rsidP="00523B7C">
      <w:pPr>
        <w:pStyle w:val="MJARReferenceItem"/>
        <w:numPr>
          <w:ilvl w:val="0"/>
          <w:numId w:val="19"/>
        </w:numPr>
        <w:spacing w:before="80" w:after="80"/>
        <w:ind w:left="431"/>
        <w:rPr>
          <w:sz w:val="18"/>
          <w:szCs w:val="28"/>
          <w:lang w:val="en-AU"/>
        </w:rPr>
      </w:pPr>
      <w:r w:rsidRPr="0001238E">
        <w:rPr>
          <w:sz w:val="18"/>
          <w:szCs w:val="28"/>
          <w:lang w:val="en-AU"/>
        </w:rPr>
        <w:t xml:space="preserve">“PDCA12-70 data sheet,” </w:t>
      </w:r>
      <w:proofErr w:type="spellStart"/>
      <w:r w:rsidRPr="0001238E">
        <w:rPr>
          <w:sz w:val="18"/>
          <w:szCs w:val="28"/>
          <w:lang w:val="en-AU"/>
        </w:rPr>
        <w:t>Opto</w:t>
      </w:r>
      <w:proofErr w:type="spellEnd"/>
      <w:r w:rsidRPr="0001238E">
        <w:rPr>
          <w:sz w:val="18"/>
          <w:szCs w:val="28"/>
          <w:lang w:val="en-AU"/>
        </w:rPr>
        <w:t xml:space="preserve"> Speed SA, </w:t>
      </w:r>
      <w:proofErr w:type="spellStart"/>
      <w:r w:rsidRPr="0001238E">
        <w:rPr>
          <w:sz w:val="18"/>
          <w:szCs w:val="28"/>
          <w:lang w:val="en-AU"/>
        </w:rPr>
        <w:t>Mezzovico</w:t>
      </w:r>
      <w:proofErr w:type="spellEnd"/>
      <w:r w:rsidRPr="0001238E">
        <w:rPr>
          <w:sz w:val="18"/>
          <w:szCs w:val="28"/>
          <w:lang w:val="en-AU"/>
        </w:rPr>
        <w:t>, Switzerland.</w:t>
      </w:r>
    </w:p>
    <w:sectPr w:rsidR="0001238E" w:rsidRPr="00523B7C" w:rsidSect="00EA59F9">
      <w:type w:val="continuous"/>
      <w:pgSz w:w="12240" w:h="15840" w:code="1"/>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14727" w14:textId="77777777" w:rsidR="00733DEA" w:rsidRDefault="00733DEA">
      <w:r>
        <w:separator/>
      </w:r>
    </w:p>
  </w:endnote>
  <w:endnote w:type="continuationSeparator" w:id="0">
    <w:p w14:paraId="4FCEBE67" w14:textId="77777777" w:rsidR="00733DEA" w:rsidRDefault="0073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ormata OTF">
    <w:altName w:val="Calibri"/>
    <w:panose1 w:val="020B0604020202020204"/>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SY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A88D" w14:textId="5D71DDF2" w:rsidR="0021144F" w:rsidRPr="0021144F" w:rsidRDefault="0021144F" w:rsidP="00523B7C">
    <w:pPr>
      <w:tabs>
        <w:tab w:val="left" w:pos="5387"/>
        <w:tab w:val="right" w:pos="10620"/>
      </w:tabs>
      <w:spacing w:before="120" w:after="120" w:line="276" w:lineRule="auto"/>
      <w:ind w:right="357"/>
      <w:jc w:val="center"/>
      <w:rPr>
        <w:rFonts w:ascii="Book Antiqua" w:hAnsi="Book Antiqua"/>
        <w:sz w:val="18"/>
        <w:szCs w:val="18"/>
      </w:rPr>
    </w:pPr>
    <w:r w:rsidRPr="0021144F">
      <w:rPr>
        <w:rFonts w:ascii="Book Antiqua" w:hAnsi="Book Antiqua"/>
        <w:sz w:val="18"/>
        <w:szCs w:val="18"/>
      </w:rPr>
      <w:t xml:space="preserve">Submitted - --- 20--; </w:t>
    </w:r>
    <w:r w:rsidR="00523B7C">
      <w:rPr>
        <w:rFonts w:ascii="Book Antiqua" w:hAnsi="Book Antiqua"/>
        <w:sz w:val="18"/>
        <w:szCs w:val="18"/>
      </w:rPr>
      <w:t>F</w:t>
    </w:r>
    <w:r w:rsidRPr="0021144F">
      <w:rPr>
        <w:rFonts w:ascii="Book Antiqua" w:hAnsi="Book Antiqua"/>
        <w:sz w:val="18"/>
        <w:szCs w:val="18"/>
      </w:rPr>
      <w:t xml:space="preserve">inal </w:t>
    </w:r>
    <w:r w:rsidR="00523B7C">
      <w:rPr>
        <w:rFonts w:ascii="Book Antiqua" w:hAnsi="Book Antiqua"/>
        <w:sz w:val="18"/>
        <w:szCs w:val="18"/>
      </w:rPr>
      <w:t>V</w:t>
    </w:r>
    <w:r w:rsidRPr="0021144F">
      <w:rPr>
        <w:rFonts w:ascii="Book Antiqua" w:hAnsi="Book Antiqua"/>
        <w:sz w:val="18"/>
        <w:szCs w:val="18"/>
      </w:rPr>
      <w:t xml:space="preserve">ersion </w:t>
    </w:r>
    <w:r w:rsidR="00523B7C">
      <w:rPr>
        <w:rFonts w:ascii="Book Antiqua" w:hAnsi="Book Antiqua"/>
        <w:sz w:val="18"/>
        <w:szCs w:val="18"/>
      </w:rPr>
      <w:t>R</w:t>
    </w:r>
    <w:r w:rsidRPr="0021144F">
      <w:rPr>
        <w:rFonts w:ascii="Book Antiqua" w:hAnsi="Book Antiqua"/>
        <w:sz w:val="18"/>
        <w:szCs w:val="18"/>
      </w:rPr>
      <w:t xml:space="preserve">eceived - --- 20--; Accepted - ---- 20--; Published </w:t>
    </w:r>
    <w:r w:rsidR="00523B7C">
      <w:rPr>
        <w:rFonts w:ascii="Book Antiqua" w:hAnsi="Book Antiqua"/>
        <w:sz w:val="18"/>
        <w:szCs w:val="18"/>
      </w:rPr>
      <w:t>O</w:t>
    </w:r>
    <w:r w:rsidRPr="0021144F">
      <w:rPr>
        <w:rFonts w:ascii="Book Antiqua" w:hAnsi="Book Antiqua"/>
        <w:sz w:val="18"/>
        <w:szCs w:val="18"/>
      </w:rPr>
      <w:t>nline - -- 20—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239"/>
      <w:gridCol w:w="3263"/>
    </w:tblGrid>
    <w:tr w:rsidR="0021144F" w:rsidRPr="0021144F" w14:paraId="465DC628" w14:textId="77777777" w:rsidTr="0021144F">
      <w:tc>
        <w:tcPr>
          <w:tcW w:w="3557" w:type="dxa"/>
        </w:tcPr>
        <w:p w14:paraId="5A4B24C7" w14:textId="66979AF7" w:rsidR="0021144F" w:rsidRPr="0021144F" w:rsidRDefault="0021144F" w:rsidP="0021144F">
          <w:pPr>
            <w:tabs>
              <w:tab w:val="left" w:pos="5387"/>
              <w:tab w:val="right" w:pos="10620"/>
            </w:tabs>
            <w:spacing w:line="276" w:lineRule="auto"/>
            <w:rPr>
              <w:rFonts w:ascii="Book Antiqua" w:hAnsi="Book Antiqua"/>
              <w:sz w:val="18"/>
              <w:szCs w:val="18"/>
            </w:rPr>
          </w:pPr>
          <w:r w:rsidRPr="0021144F">
            <w:rPr>
              <w:rFonts w:ascii="Book Antiqua" w:hAnsi="Book Antiqua"/>
              <w:sz w:val="18"/>
              <w:szCs w:val="18"/>
            </w:rPr>
            <w:fldChar w:fldCharType="begin"/>
          </w:r>
          <w:r w:rsidRPr="0021144F">
            <w:rPr>
              <w:rFonts w:ascii="Book Antiqua" w:hAnsi="Book Antiqua"/>
              <w:sz w:val="18"/>
              <w:szCs w:val="18"/>
            </w:rPr>
            <w:instrText xml:space="preserve"> PAGE  \* MERGEFORMAT </w:instrText>
          </w:r>
          <w:r w:rsidRPr="0021144F">
            <w:rPr>
              <w:rFonts w:ascii="Book Antiqua" w:hAnsi="Book Antiqua"/>
              <w:sz w:val="18"/>
              <w:szCs w:val="18"/>
            </w:rPr>
            <w:fldChar w:fldCharType="separate"/>
          </w:r>
          <w:r w:rsidRPr="0021144F">
            <w:rPr>
              <w:rFonts w:ascii="Book Antiqua" w:hAnsi="Book Antiqua"/>
              <w:noProof/>
              <w:sz w:val="18"/>
              <w:szCs w:val="18"/>
            </w:rPr>
            <w:t>1</w:t>
          </w:r>
          <w:r w:rsidRPr="0021144F">
            <w:rPr>
              <w:rFonts w:ascii="Book Antiqua" w:hAnsi="Book Antiqua"/>
              <w:sz w:val="18"/>
              <w:szCs w:val="18"/>
            </w:rPr>
            <w:fldChar w:fldCharType="end"/>
          </w:r>
        </w:p>
      </w:tc>
      <w:tc>
        <w:tcPr>
          <w:tcW w:w="3300" w:type="dxa"/>
        </w:tcPr>
        <w:p w14:paraId="0FCED44A" w14:textId="5F2194E1" w:rsidR="0021144F" w:rsidRPr="0021144F" w:rsidRDefault="0021144F" w:rsidP="0021144F">
          <w:pPr>
            <w:tabs>
              <w:tab w:val="left" w:pos="5387"/>
              <w:tab w:val="right" w:pos="10620"/>
            </w:tabs>
            <w:spacing w:line="276" w:lineRule="auto"/>
            <w:rPr>
              <w:rFonts w:ascii="Book Antiqua" w:hAnsi="Book Antiqua"/>
              <w:sz w:val="18"/>
              <w:szCs w:val="18"/>
            </w:rPr>
          </w:pPr>
          <w:r w:rsidRPr="0021144F">
            <w:rPr>
              <w:rFonts w:ascii="Book Antiqua" w:hAnsi="Book Antiqua"/>
              <w:sz w:val="18"/>
              <w:szCs w:val="18"/>
            </w:rPr>
            <w:t>Copyright © 202</w:t>
          </w:r>
          <w:r w:rsidR="00661E64">
            <w:rPr>
              <w:rFonts w:ascii="Book Antiqua" w:hAnsi="Book Antiqua"/>
              <w:sz w:val="18"/>
              <w:szCs w:val="18"/>
            </w:rPr>
            <w:t>6</w:t>
          </w:r>
          <w:r w:rsidRPr="0021144F">
            <w:rPr>
              <w:rFonts w:ascii="Book Antiqua" w:hAnsi="Book Antiqua"/>
              <w:sz w:val="18"/>
              <w:szCs w:val="18"/>
            </w:rPr>
            <w:t xml:space="preserve"> </w:t>
          </w:r>
          <w:r w:rsidR="00661E64">
            <w:rPr>
              <w:rFonts w:ascii="Book Antiqua" w:hAnsi="Book Antiqua"/>
              <w:sz w:val="18"/>
              <w:szCs w:val="18"/>
            </w:rPr>
            <w:t>AJEA</w:t>
          </w:r>
          <w:r w:rsidRPr="0021144F">
            <w:rPr>
              <w:rFonts w:ascii="Book Antiqua" w:hAnsi="Book Antiqua"/>
              <w:sz w:val="18"/>
              <w:szCs w:val="18"/>
            </w:rPr>
            <w:t xml:space="preserve">     </w:t>
          </w:r>
        </w:p>
      </w:tc>
      <w:tc>
        <w:tcPr>
          <w:tcW w:w="3331" w:type="dxa"/>
        </w:tcPr>
        <w:p w14:paraId="0CB2E73D" w14:textId="4A0F3454" w:rsidR="0021144F" w:rsidRPr="0021144F" w:rsidRDefault="0021144F" w:rsidP="0021144F">
          <w:pPr>
            <w:tabs>
              <w:tab w:val="left" w:pos="5387"/>
              <w:tab w:val="right" w:pos="10620"/>
            </w:tabs>
            <w:jc w:val="right"/>
            <w:rPr>
              <w:sz w:val="18"/>
              <w:szCs w:val="18"/>
            </w:rPr>
          </w:pPr>
          <w:r w:rsidRPr="0021144F">
            <w:rPr>
              <w:sz w:val="18"/>
              <w:szCs w:val="18"/>
            </w:rPr>
            <w:t>Volume 1,202</w:t>
          </w:r>
          <w:r w:rsidR="00661E64">
            <w:rPr>
              <w:sz w:val="18"/>
              <w:szCs w:val="18"/>
            </w:rPr>
            <w:t>6</w:t>
          </w:r>
          <w:r w:rsidRPr="0021144F">
            <w:rPr>
              <w:sz w:val="18"/>
              <w:szCs w:val="18"/>
            </w:rPr>
            <w:t xml:space="preserve"> </w:t>
          </w:r>
        </w:p>
      </w:tc>
    </w:tr>
  </w:tbl>
  <w:p w14:paraId="6A052F4D" w14:textId="1687D2D0" w:rsidR="00E329B2" w:rsidRDefault="0021144F" w:rsidP="000F0399">
    <w:pPr>
      <w:pStyle w:val="Footer"/>
      <w:ind w:right="360" w:firstLine="360"/>
    </w:pP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FD80" w14:textId="021070C0" w:rsidR="0085344F" w:rsidRPr="0021144F" w:rsidRDefault="00D83423" w:rsidP="00523B7C">
    <w:pPr>
      <w:tabs>
        <w:tab w:val="left" w:pos="5387"/>
        <w:tab w:val="right" w:pos="10620"/>
      </w:tabs>
      <w:spacing w:before="120" w:after="120" w:line="276" w:lineRule="auto"/>
      <w:ind w:right="357"/>
      <w:jc w:val="center"/>
      <w:rPr>
        <w:rFonts w:ascii="Book Antiqua" w:hAnsi="Book Antiqua"/>
        <w:sz w:val="18"/>
        <w:szCs w:val="18"/>
      </w:rPr>
    </w:pPr>
    <w:r w:rsidRPr="0021144F">
      <w:rPr>
        <w:rFonts w:ascii="Book Antiqua" w:hAnsi="Book Antiqua"/>
        <w:sz w:val="18"/>
        <w:szCs w:val="18"/>
      </w:rPr>
      <w:t>Submitted</w:t>
    </w:r>
    <w:r w:rsidR="0085344F" w:rsidRPr="0021144F">
      <w:rPr>
        <w:rFonts w:ascii="Book Antiqua" w:hAnsi="Book Antiqua"/>
        <w:sz w:val="18"/>
        <w:szCs w:val="18"/>
      </w:rPr>
      <w:t xml:space="preserve"> - --- 20--; </w:t>
    </w:r>
    <w:r w:rsidR="00523B7C">
      <w:rPr>
        <w:rFonts w:ascii="Book Antiqua" w:hAnsi="Book Antiqua"/>
        <w:sz w:val="18"/>
        <w:szCs w:val="18"/>
      </w:rPr>
      <w:t>F</w:t>
    </w:r>
    <w:r w:rsidR="0085344F" w:rsidRPr="0021144F">
      <w:rPr>
        <w:rFonts w:ascii="Book Antiqua" w:hAnsi="Book Antiqua"/>
        <w:sz w:val="18"/>
        <w:szCs w:val="18"/>
      </w:rPr>
      <w:t xml:space="preserve">inal </w:t>
    </w:r>
    <w:r w:rsidR="00523B7C">
      <w:rPr>
        <w:rFonts w:ascii="Book Antiqua" w:hAnsi="Book Antiqua"/>
        <w:sz w:val="18"/>
        <w:szCs w:val="18"/>
      </w:rPr>
      <w:t>V</w:t>
    </w:r>
    <w:r w:rsidR="0085344F" w:rsidRPr="0021144F">
      <w:rPr>
        <w:rFonts w:ascii="Book Antiqua" w:hAnsi="Book Antiqua"/>
        <w:sz w:val="18"/>
        <w:szCs w:val="18"/>
      </w:rPr>
      <w:t xml:space="preserve">ersion </w:t>
    </w:r>
    <w:r w:rsidR="00523B7C">
      <w:rPr>
        <w:rFonts w:ascii="Book Antiqua" w:hAnsi="Book Antiqua"/>
        <w:sz w:val="18"/>
        <w:szCs w:val="18"/>
      </w:rPr>
      <w:t>R</w:t>
    </w:r>
    <w:r w:rsidR="0085344F" w:rsidRPr="0021144F">
      <w:rPr>
        <w:rFonts w:ascii="Book Antiqua" w:hAnsi="Book Antiqua"/>
        <w:sz w:val="18"/>
        <w:szCs w:val="18"/>
      </w:rPr>
      <w:t xml:space="preserve">eceived - --- 20--; Accepted - ---- 20--; </w:t>
    </w:r>
    <w:r w:rsidR="00376CC0" w:rsidRPr="0021144F">
      <w:rPr>
        <w:rFonts w:ascii="Book Antiqua" w:hAnsi="Book Antiqua"/>
        <w:sz w:val="18"/>
        <w:szCs w:val="18"/>
      </w:rPr>
      <w:t>Published</w:t>
    </w:r>
    <w:r w:rsidR="0085344F" w:rsidRPr="0021144F">
      <w:rPr>
        <w:rFonts w:ascii="Book Antiqua" w:hAnsi="Book Antiqua"/>
        <w:sz w:val="18"/>
        <w:szCs w:val="18"/>
      </w:rPr>
      <w:t xml:space="preserve"> </w:t>
    </w:r>
    <w:r w:rsidR="00523B7C">
      <w:rPr>
        <w:rFonts w:ascii="Book Antiqua" w:hAnsi="Book Antiqua"/>
        <w:sz w:val="18"/>
        <w:szCs w:val="18"/>
      </w:rPr>
      <w:t>O</w:t>
    </w:r>
    <w:r w:rsidR="0085344F" w:rsidRPr="0021144F">
      <w:rPr>
        <w:rFonts w:ascii="Book Antiqua" w:hAnsi="Book Antiqua"/>
        <w:sz w:val="18"/>
        <w:szCs w:val="18"/>
      </w:rPr>
      <w:t>nline - -- 20</w:t>
    </w:r>
    <w:r w:rsidR="00E329B2" w:rsidRPr="0021144F">
      <w:rPr>
        <w:rFonts w:ascii="Book Antiqua" w:hAnsi="Book Antiqua"/>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3239"/>
      <w:gridCol w:w="3249"/>
    </w:tblGrid>
    <w:tr w:rsidR="000F0399" w:rsidRPr="0021144F" w14:paraId="40A5E4D9" w14:textId="77777777" w:rsidTr="0021144F">
      <w:tc>
        <w:tcPr>
          <w:tcW w:w="3557" w:type="dxa"/>
        </w:tcPr>
        <w:p w14:paraId="4F1CB2C0" w14:textId="4E274548" w:rsidR="000F0399" w:rsidRPr="0021144F" w:rsidRDefault="000F0399" w:rsidP="000F0399">
          <w:pPr>
            <w:tabs>
              <w:tab w:val="left" w:pos="5387"/>
              <w:tab w:val="right" w:pos="10620"/>
            </w:tabs>
            <w:spacing w:line="276" w:lineRule="auto"/>
            <w:rPr>
              <w:rFonts w:ascii="Book Antiqua" w:hAnsi="Book Antiqua"/>
              <w:sz w:val="18"/>
              <w:szCs w:val="18"/>
            </w:rPr>
          </w:pPr>
          <w:r w:rsidRPr="0021144F">
            <w:rPr>
              <w:rFonts w:ascii="Book Antiqua" w:hAnsi="Book Antiqua"/>
              <w:sz w:val="18"/>
              <w:szCs w:val="18"/>
            </w:rPr>
            <w:t>Volume 1. 20</w:t>
          </w:r>
          <w:r w:rsidR="00661E64">
            <w:rPr>
              <w:rFonts w:ascii="Book Antiqua" w:hAnsi="Book Antiqua"/>
              <w:sz w:val="18"/>
              <w:szCs w:val="18"/>
            </w:rPr>
            <w:t>26</w:t>
          </w:r>
        </w:p>
      </w:tc>
      <w:tc>
        <w:tcPr>
          <w:tcW w:w="3300" w:type="dxa"/>
        </w:tcPr>
        <w:p w14:paraId="215EC05E" w14:textId="63469002" w:rsidR="000F0399" w:rsidRPr="0021144F" w:rsidRDefault="000F0399" w:rsidP="000F0399">
          <w:pPr>
            <w:tabs>
              <w:tab w:val="left" w:pos="5387"/>
              <w:tab w:val="right" w:pos="10620"/>
            </w:tabs>
            <w:spacing w:line="276" w:lineRule="auto"/>
            <w:rPr>
              <w:rFonts w:ascii="Book Antiqua" w:hAnsi="Book Antiqua"/>
              <w:sz w:val="18"/>
              <w:szCs w:val="18"/>
            </w:rPr>
          </w:pPr>
          <w:r w:rsidRPr="0021144F">
            <w:rPr>
              <w:rFonts w:ascii="Book Antiqua" w:hAnsi="Book Antiqua"/>
              <w:sz w:val="18"/>
              <w:szCs w:val="18"/>
            </w:rPr>
            <w:t>Copyright © 20</w:t>
          </w:r>
          <w:r w:rsidR="00661E64">
            <w:rPr>
              <w:rFonts w:ascii="Book Antiqua" w:hAnsi="Book Antiqua"/>
              <w:sz w:val="18"/>
              <w:szCs w:val="18"/>
            </w:rPr>
            <w:t>26</w:t>
          </w:r>
          <w:r w:rsidRPr="0021144F">
            <w:rPr>
              <w:rFonts w:ascii="Book Antiqua" w:hAnsi="Book Antiqua"/>
              <w:sz w:val="18"/>
              <w:szCs w:val="18"/>
            </w:rPr>
            <w:t xml:space="preserve"> </w:t>
          </w:r>
          <w:r w:rsidR="00661E64">
            <w:rPr>
              <w:rFonts w:ascii="Book Antiqua" w:hAnsi="Book Antiqua"/>
              <w:sz w:val="18"/>
              <w:szCs w:val="18"/>
            </w:rPr>
            <w:t>AJEA</w:t>
          </w:r>
          <w:r w:rsidRPr="0021144F">
            <w:rPr>
              <w:rFonts w:ascii="Book Antiqua" w:hAnsi="Book Antiqua"/>
              <w:sz w:val="18"/>
              <w:szCs w:val="18"/>
            </w:rPr>
            <w:t xml:space="preserve">     </w:t>
          </w:r>
        </w:p>
      </w:tc>
      <w:tc>
        <w:tcPr>
          <w:tcW w:w="3331" w:type="dxa"/>
        </w:tcPr>
        <w:p w14:paraId="1B0241E0" w14:textId="5A44EDAC" w:rsidR="000F0399" w:rsidRPr="0021144F" w:rsidRDefault="000F0399" w:rsidP="00D126D9">
          <w:pPr>
            <w:tabs>
              <w:tab w:val="left" w:pos="5387"/>
              <w:tab w:val="right" w:pos="10620"/>
            </w:tabs>
            <w:jc w:val="right"/>
            <w:rPr>
              <w:sz w:val="18"/>
              <w:szCs w:val="18"/>
            </w:rPr>
          </w:pPr>
          <w:r w:rsidRPr="0021144F">
            <w:rPr>
              <w:sz w:val="18"/>
              <w:szCs w:val="18"/>
            </w:rPr>
            <w:fldChar w:fldCharType="begin"/>
          </w:r>
          <w:r w:rsidRPr="0021144F">
            <w:rPr>
              <w:sz w:val="18"/>
              <w:szCs w:val="18"/>
            </w:rPr>
            <w:instrText xml:space="preserve"> PAGE  \* MERGEFORMAT </w:instrText>
          </w:r>
          <w:r w:rsidRPr="0021144F">
            <w:rPr>
              <w:sz w:val="18"/>
              <w:szCs w:val="18"/>
            </w:rPr>
            <w:fldChar w:fldCharType="separate"/>
          </w:r>
          <w:r w:rsidRPr="0021144F">
            <w:rPr>
              <w:noProof/>
              <w:sz w:val="18"/>
              <w:szCs w:val="18"/>
            </w:rPr>
            <w:t>2</w:t>
          </w:r>
          <w:r w:rsidRPr="0021144F">
            <w:rPr>
              <w:sz w:val="18"/>
              <w:szCs w:val="18"/>
            </w:rPr>
            <w:fldChar w:fldCharType="end"/>
          </w:r>
        </w:p>
      </w:tc>
    </w:tr>
  </w:tbl>
  <w:p w14:paraId="17378D1B" w14:textId="67B26C99" w:rsidR="00916D12" w:rsidRPr="0007723D" w:rsidRDefault="0007723D" w:rsidP="000D342D">
    <w:pPr>
      <w:tabs>
        <w:tab w:val="left" w:pos="5387"/>
        <w:tab w:val="right" w:pos="10620"/>
      </w:tabs>
      <w:jc w:val="cen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07565" w14:textId="77777777" w:rsidR="00733DEA" w:rsidRDefault="00733DEA">
      <w:r>
        <w:separator/>
      </w:r>
    </w:p>
  </w:footnote>
  <w:footnote w:type="continuationSeparator" w:id="0">
    <w:p w14:paraId="4330518E" w14:textId="77777777" w:rsidR="00733DEA" w:rsidRDefault="0073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351C" w14:textId="52E32553" w:rsidR="005C3CCB" w:rsidRDefault="00661E64" w:rsidP="005C3CCB">
    <w:pPr>
      <w:tabs>
        <w:tab w:val="left" w:pos="90"/>
        <w:tab w:val="left" w:pos="180"/>
        <w:tab w:val="left" w:pos="270"/>
      </w:tabs>
      <w:jc w:val="right"/>
      <w:outlineLvl w:val="0"/>
      <w:rPr>
        <w:rFonts w:ascii="Bookman Old Style" w:hAnsi="Bookman Old Style"/>
        <w:bCs/>
        <w:kern w:val="36"/>
        <w:sz w:val="16"/>
        <w:szCs w:val="52"/>
      </w:rPr>
    </w:pPr>
    <w:r>
      <w:rPr>
        <w:rFonts w:ascii="Formata OTF" w:hAnsi="Formata OTF"/>
        <w:noProof/>
        <w:sz w:val="14"/>
        <w:szCs w:val="14"/>
      </w:rPr>
      <w:drawing>
        <wp:anchor distT="0" distB="0" distL="114300" distR="114300" simplePos="0" relativeHeight="251669504" behindDoc="0" locked="0" layoutInCell="1" allowOverlap="1" wp14:anchorId="6F1BB3CC" wp14:editId="16F612DF">
          <wp:simplePos x="0" y="0"/>
          <wp:positionH relativeFrom="column">
            <wp:posOffset>-280035</wp:posOffset>
          </wp:positionH>
          <wp:positionV relativeFrom="paragraph">
            <wp:posOffset>-339090</wp:posOffset>
          </wp:positionV>
          <wp:extent cx="854710" cy="863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ea_log.png"/>
                  <pic:cNvPicPr/>
                </pic:nvPicPr>
                <pic:blipFill>
                  <a:blip r:embed="rId1">
                    <a:extLst>
                      <a:ext uri="{28A0092B-C50C-407E-A947-70E740481C1C}">
                        <a14:useLocalDpi xmlns:a14="http://schemas.microsoft.com/office/drawing/2010/main" val="0"/>
                      </a:ext>
                    </a:extLst>
                  </a:blip>
                  <a:stretch>
                    <a:fillRect/>
                  </a:stretch>
                </pic:blipFill>
                <pic:spPr>
                  <a:xfrm>
                    <a:off x="0" y="0"/>
                    <a:ext cx="854710" cy="863600"/>
                  </a:xfrm>
                  <a:prstGeom prst="rect">
                    <a:avLst/>
                  </a:prstGeom>
                </pic:spPr>
              </pic:pic>
            </a:graphicData>
          </a:graphic>
          <wp14:sizeRelH relativeFrom="page">
            <wp14:pctWidth>0</wp14:pctWidth>
          </wp14:sizeRelH>
          <wp14:sizeRelV relativeFrom="page">
            <wp14:pctHeight>0</wp14:pctHeight>
          </wp14:sizeRelV>
        </wp:anchor>
      </w:drawing>
    </w:r>
    <w:r w:rsidR="005C3CCB" w:rsidRPr="00722A5A">
      <w:rPr>
        <w:rFonts w:ascii="Bookman Old Style" w:hAnsi="Bookman Old Style"/>
        <w:bCs/>
        <w:kern w:val="36"/>
        <w:sz w:val="16"/>
        <w:szCs w:val="52"/>
      </w:rPr>
      <w:t xml:space="preserve">      </w:t>
    </w:r>
    <w:proofErr w:type="gramStart"/>
    <w:r w:rsidRPr="00661E64">
      <w:rPr>
        <w:rFonts w:ascii="Bookman Old Style" w:hAnsi="Bookman Old Style"/>
        <w:bCs/>
        <w:kern w:val="36"/>
        <w:sz w:val="16"/>
        <w:szCs w:val="52"/>
      </w:rPr>
      <w:t>https://ajeat.org</w:t>
    </w:r>
    <w:r w:rsidR="005C3CCB">
      <w:rPr>
        <w:rFonts w:ascii="Bookman Old Style" w:hAnsi="Bookman Old Style"/>
        <w:bCs/>
        <w:kern w:val="36"/>
        <w:sz w:val="16"/>
        <w:szCs w:val="52"/>
      </w:rPr>
      <w:t xml:space="preserve">  ISSN</w:t>
    </w:r>
    <w:proofErr w:type="gramEnd"/>
    <w:r w:rsidR="005C3CCB">
      <w:rPr>
        <w:rFonts w:ascii="Bookman Old Style" w:hAnsi="Bookman Old Style"/>
        <w:bCs/>
        <w:kern w:val="36"/>
        <w:sz w:val="16"/>
        <w:szCs w:val="52"/>
      </w:rPr>
      <w:t>: XXXX - XXXX</w:t>
    </w:r>
    <w:r w:rsidR="005C3CCB" w:rsidRPr="001F6063">
      <w:rPr>
        <w:rFonts w:ascii="Bookman Old Style" w:hAnsi="Bookman Old Style"/>
        <w:bCs/>
        <w:kern w:val="36"/>
        <w:sz w:val="16"/>
        <w:szCs w:val="52"/>
      </w:rPr>
      <w:t xml:space="preserve"> </w:t>
    </w:r>
    <w:r w:rsidR="005C3CCB">
      <w:rPr>
        <w:rFonts w:ascii="Bookman Old Style" w:hAnsi="Bookman Old Style"/>
        <w:bCs/>
        <w:kern w:val="36"/>
        <w:sz w:val="16"/>
        <w:szCs w:val="52"/>
      </w:rPr>
      <w:t xml:space="preserve"> </w:t>
    </w:r>
  </w:p>
  <w:p w14:paraId="53F75E9E" w14:textId="77777777" w:rsidR="005C3CCB" w:rsidRPr="009B775D" w:rsidRDefault="005C3CCB" w:rsidP="005C3CCB">
    <w:pPr>
      <w:jc w:val="right"/>
      <w:outlineLvl w:val="0"/>
      <w:rPr>
        <w:rFonts w:ascii="Bookman Old Style" w:hAnsi="Bookman Old Style"/>
        <w:b/>
        <w:kern w:val="36"/>
        <w:sz w:val="16"/>
        <w:szCs w:val="16"/>
      </w:rPr>
    </w:pPr>
  </w:p>
  <w:p w14:paraId="53F5BF5F" w14:textId="6BE43168" w:rsidR="005C3CCB" w:rsidRPr="001F6063" w:rsidRDefault="00661E64" w:rsidP="00661E64">
    <w:pPr>
      <w:jc w:val="right"/>
      <w:outlineLvl w:val="0"/>
      <w:rPr>
        <w:rFonts w:ascii="Bookman Old Style" w:hAnsi="Bookman Old Style"/>
        <w:b/>
        <w:kern w:val="36"/>
      </w:rPr>
    </w:pPr>
    <w:r w:rsidRPr="00661E64">
      <w:rPr>
        <w:rFonts w:ascii="Bookman Old Style" w:hAnsi="Bookman Old Style"/>
        <w:b/>
        <w:kern w:val="36"/>
      </w:rPr>
      <w:t>Academic Journal of Engineering Applications</w:t>
    </w:r>
    <w:r w:rsidR="005C3CCB">
      <w:rPr>
        <w:rFonts w:ascii="Bookman Old Style" w:hAnsi="Bookman Old Style"/>
        <w:b/>
        <w:kern w:val="36"/>
      </w:rPr>
      <w:t xml:space="preserve"> (</w:t>
    </w:r>
    <w:r>
      <w:rPr>
        <w:rFonts w:ascii="Bookman Old Style" w:hAnsi="Bookman Old Style"/>
        <w:b/>
        <w:kern w:val="36"/>
      </w:rPr>
      <w:t>AJEA</w:t>
    </w:r>
    <w:r w:rsidR="005C3CCB">
      <w:rPr>
        <w:rFonts w:ascii="Bookman Old Style" w:hAnsi="Bookman Old Style"/>
        <w:b/>
        <w:kern w:val="36"/>
      </w:rPr>
      <w:t>)</w:t>
    </w:r>
    <w:r w:rsidR="005C3CCB" w:rsidRPr="001F6063">
      <w:rPr>
        <w:rFonts w:ascii="Bookman Old Style" w:hAnsi="Bookman Old Style"/>
        <w:b/>
        <w:kern w:val="36"/>
      </w:rPr>
      <w:t xml:space="preserve"> </w:t>
    </w:r>
  </w:p>
  <w:p w14:paraId="3865C23D" w14:textId="793EB167" w:rsidR="005C3CCB" w:rsidRPr="00661E64" w:rsidRDefault="005C3CCB" w:rsidP="00661E64">
    <w:pPr>
      <w:jc w:val="right"/>
      <w:outlineLvl w:val="0"/>
      <w:rPr>
        <w:rFonts w:ascii="Bookman Old Style" w:hAnsi="Bookman Old Style"/>
        <w:bCs/>
        <w:kern w:val="36"/>
        <w:sz w:val="16"/>
        <w:szCs w:val="52"/>
      </w:rPr>
    </w:pPr>
    <w:r>
      <w:rPr>
        <w:rFonts w:ascii="Bookman Old Style" w:hAnsi="Bookman Old Style"/>
        <w:bCs/>
        <w:kern w:val="36"/>
        <w:sz w:val="16"/>
        <w:szCs w:val="52"/>
      </w:rPr>
      <w:t>Volume: XX Issue: XXX, MOUNTH</w:t>
    </w:r>
    <w:r w:rsidRPr="00595EB9">
      <w:rPr>
        <w:rFonts w:ascii="Bookman Old Style" w:hAnsi="Bookman Old Style"/>
        <w:bCs/>
        <w:kern w:val="36"/>
        <w:sz w:val="16"/>
        <w:szCs w:val="52"/>
      </w:rPr>
      <w:t xml:space="preserve"> 20</w:t>
    </w:r>
    <w:r>
      <w:rPr>
        <w:rFonts w:ascii="Bookman Old Style" w:hAnsi="Bookman Old Style"/>
        <w:bCs/>
        <w:kern w:val="36"/>
        <w:sz w:val="16"/>
        <w:szCs w:val="52"/>
      </w:rPr>
      <w:t>XX, pp. XXX – XXX</w:t>
    </w:r>
    <w:r w:rsidRPr="001F6063">
      <w:rPr>
        <w:rFonts w:ascii="Bookman Old Style" w:hAnsi="Bookman Old Style"/>
        <w:bCs/>
        <w:kern w:val="36"/>
        <w:sz w:val="16"/>
        <w:szCs w:val="5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DBBC" w14:textId="25BBD20B" w:rsidR="00707D4E" w:rsidRDefault="00661E64" w:rsidP="00707D4E">
    <w:pPr>
      <w:tabs>
        <w:tab w:val="left" w:pos="90"/>
        <w:tab w:val="left" w:pos="180"/>
        <w:tab w:val="left" w:pos="270"/>
      </w:tabs>
      <w:jc w:val="right"/>
      <w:outlineLvl w:val="0"/>
      <w:rPr>
        <w:rFonts w:ascii="Bookman Old Style" w:hAnsi="Bookman Old Style"/>
        <w:bCs/>
        <w:kern w:val="36"/>
        <w:sz w:val="16"/>
        <w:szCs w:val="52"/>
      </w:rPr>
    </w:pPr>
    <w:r>
      <w:rPr>
        <w:rFonts w:ascii="Formata OTF" w:hAnsi="Formata OTF"/>
        <w:noProof/>
        <w:sz w:val="14"/>
        <w:szCs w:val="14"/>
      </w:rPr>
      <w:drawing>
        <wp:anchor distT="0" distB="0" distL="114300" distR="114300" simplePos="0" relativeHeight="251667456" behindDoc="0" locked="0" layoutInCell="1" allowOverlap="1" wp14:anchorId="5E4E04D0" wp14:editId="7EBAF94F">
          <wp:simplePos x="0" y="0"/>
          <wp:positionH relativeFrom="column">
            <wp:posOffset>-364490</wp:posOffset>
          </wp:positionH>
          <wp:positionV relativeFrom="paragraph">
            <wp:posOffset>-233680</wp:posOffset>
          </wp:positionV>
          <wp:extent cx="854710" cy="8718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ea_log.png"/>
                  <pic:cNvPicPr/>
                </pic:nvPicPr>
                <pic:blipFill>
                  <a:blip r:embed="rId1">
                    <a:extLst>
                      <a:ext uri="{28A0092B-C50C-407E-A947-70E740481C1C}">
                        <a14:useLocalDpi xmlns:a14="http://schemas.microsoft.com/office/drawing/2010/main" val="0"/>
                      </a:ext>
                    </a:extLst>
                  </a:blip>
                  <a:stretch>
                    <a:fillRect/>
                  </a:stretch>
                </pic:blipFill>
                <pic:spPr>
                  <a:xfrm>
                    <a:off x="0" y="0"/>
                    <a:ext cx="854710" cy="871855"/>
                  </a:xfrm>
                  <a:prstGeom prst="rect">
                    <a:avLst/>
                  </a:prstGeom>
                </pic:spPr>
              </pic:pic>
            </a:graphicData>
          </a:graphic>
          <wp14:sizeRelH relativeFrom="page">
            <wp14:pctWidth>0</wp14:pctWidth>
          </wp14:sizeRelH>
          <wp14:sizeRelV relativeFrom="page">
            <wp14:pctHeight>0</wp14:pctHeight>
          </wp14:sizeRelV>
        </wp:anchor>
      </w:drawing>
    </w:r>
    <w:r w:rsidR="00707D4E" w:rsidRPr="00722A5A">
      <w:rPr>
        <w:rFonts w:ascii="Bookman Old Style" w:hAnsi="Bookman Old Style"/>
        <w:bCs/>
        <w:kern w:val="36"/>
        <w:sz w:val="16"/>
        <w:szCs w:val="52"/>
      </w:rPr>
      <w:t xml:space="preserve">      </w:t>
    </w:r>
    <w:proofErr w:type="gramStart"/>
    <w:r w:rsidRPr="00661E64">
      <w:rPr>
        <w:rFonts w:ascii="Bookman Old Style" w:hAnsi="Bookman Old Style"/>
        <w:bCs/>
        <w:kern w:val="36"/>
        <w:sz w:val="16"/>
        <w:szCs w:val="52"/>
      </w:rPr>
      <w:t>https://ajeat.org/</w:t>
    </w:r>
    <w:r w:rsidR="00707D4E">
      <w:rPr>
        <w:rFonts w:ascii="Bookman Old Style" w:hAnsi="Bookman Old Style"/>
        <w:bCs/>
        <w:kern w:val="36"/>
        <w:sz w:val="16"/>
        <w:szCs w:val="52"/>
      </w:rPr>
      <w:t xml:space="preserve">  ISSN</w:t>
    </w:r>
    <w:proofErr w:type="gramEnd"/>
    <w:r w:rsidR="00707D4E">
      <w:rPr>
        <w:rFonts w:ascii="Bookman Old Style" w:hAnsi="Bookman Old Style"/>
        <w:bCs/>
        <w:kern w:val="36"/>
        <w:sz w:val="16"/>
        <w:szCs w:val="52"/>
      </w:rPr>
      <w:t>: XXXX - XXXX</w:t>
    </w:r>
    <w:r w:rsidR="00707D4E" w:rsidRPr="001F6063">
      <w:rPr>
        <w:rFonts w:ascii="Bookman Old Style" w:hAnsi="Bookman Old Style"/>
        <w:bCs/>
        <w:kern w:val="36"/>
        <w:sz w:val="16"/>
        <w:szCs w:val="52"/>
      </w:rPr>
      <w:t xml:space="preserve"> </w:t>
    </w:r>
    <w:r w:rsidR="00707D4E">
      <w:rPr>
        <w:rFonts w:ascii="Bookman Old Style" w:hAnsi="Bookman Old Style"/>
        <w:bCs/>
        <w:kern w:val="36"/>
        <w:sz w:val="16"/>
        <w:szCs w:val="52"/>
      </w:rPr>
      <w:t xml:space="preserve"> </w:t>
    </w:r>
  </w:p>
  <w:p w14:paraId="6D45BD5F" w14:textId="3976522B" w:rsidR="00707D4E" w:rsidRPr="009B775D" w:rsidRDefault="00707D4E" w:rsidP="00707D4E">
    <w:pPr>
      <w:jc w:val="right"/>
      <w:outlineLvl w:val="0"/>
      <w:rPr>
        <w:rFonts w:ascii="Bookman Old Style" w:hAnsi="Bookman Old Style"/>
        <w:b/>
        <w:kern w:val="36"/>
        <w:sz w:val="16"/>
        <w:szCs w:val="16"/>
      </w:rPr>
    </w:pPr>
  </w:p>
  <w:p w14:paraId="277ECBF1" w14:textId="1D34158B" w:rsidR="00707D4E" w:rsidRPr="001F6063" w:rsidRDefault="00661E64" w:rsidP="00707D4E">
    <w:pPr>
      <w:jc w:val="right"/>
      <w:outlineLvl w:val="0"/>
      <w:rPr>
        <w:rFonts w:ascii="Bookman Old Style" w:hAnsi="Bookman Old Style"/>
        <w:b/>
        <w:kern w:val="36"/>
      </w:rPr>
    </w:pPr>
    <w:r>
      <w:rPr>
        <w:rFonts w:ascii="Bookman Old Style" w:hAnsi="Bookman Old Style"/>
        <w:b/>
        <w:kern w:val="36"/>
      </w:rPr>
      <w:t>Academic</w:t>
    </w:r>
    <w:r w:rsidR="00707D4E" w:rsidRPr="00707D4E">
      <w:rPr>
        <w:rFonts w:ascii="Bookman Old Style" w:hAnsi="Bookman Old Style"/>
        <w:b/>
        <w:kern w:val="36"/>
      </w:rPr>
      <w:t xml:space="preserve"> Journal </w:t>
    </w:r>
    <w:r w:rsidR="005C3CCB">
      <w:rPr>
        <w:rFonts w:ascii="Bookman Old Style" w:hAnsi="Bookman Old Style"/>
        <w:b/>
        <w:kern w:val="36"/>
      </w:rPr>
      <w:t xml:space="preserve">of </w:t>
    </w:r>
    <w:r w:rsidR="00707D4E" w:rsidRPr="00707D4E">
      <w:rPr>
        <w:rFonts w:ascii="Bookman Old Style" w:hAnsi="Bookman Old Style"/>
        <w:b/>
        <w:kern w:val="36"/>
      </w:rPr>
      <w:t>Engineering</w:t>
    </w:r>
    <w:r>
      <w:rPr>
        <w:rFonts w:ascii="Bookman Old Style" w:hAnsi="Bookman Old Style"/>
        <w:b/>
        <w:kern w:val="36"/>
      </w:rPr>
      <w:t xml:space="preserve"> Applications</w:t>
    </w:r>
    <w:r w:rsidR="00707D4E">
      <w:rPr>
        <w:rFonts w:ascii="Bookman Old Style" w:hAnsi="Bookman Old Style"/>
        <w:b/>
        <w:kern w:val="36"/>
      </w:rPr>
      <w:t xml:space="preserve"> (</w:t>
    </w:r>
    <w:r>
      <w:rPr>
        <w:rFonts w:ascii="Bookman Old Style" w:hAnsi="Bookman Old Style"/>
        <w:b/>
        <w:kern w:val="36"/>
      </w:rPr>
      <w:t>A</w:t>
    </w:r>
    <w:r w:rsidR="00707D4E">
      <w:rPr>
        <w:rFonts w:ascii="Bookman Old Style" w:hAnsi="Bookman Old Style"/>
        <w:b/>
        <w:kern w:val="36"/>
      </w:rPr>
      <w:t>JE</w:t>
    </w:r>
    <w:r>
      <w:rPr>
        <w:rFonts w:ascii="Bookman Old Style" w:hAnsi="Bookman Old Style"/>
        <w:b/>
        <w:kern w:val="36"/>
      </w:rPr>
      <w:t>A</w:t>
    </w:r>
    <w:r w:rsidR="00707D4E">
      <w:rPr>
        <w:rFonts w:ascii="Bookman Old Style" w:hAnsi="Bookman Old Style"/>
        <w:b/>
        <w:kern w:val="36"/>
      </w:rPr>
      <w:t>)</w:t>
    </w:r>
    <w:r w:rsidR="00707D4E" w:rsidRPr="001F6063">
      <w:rPr>
        <w:rFonts w:ascii="Bookman Old Style" w:hAnsi="Bookman Old Style"/>
        <w:b/>
        <w:kern w:val="36"/>
      </w:rPr>
      <w:t xml:space="preserve"> </w:t>
    </w:r>
  </w:p>
  <w:p w14:paraId="46629BB7" w14:textId="77777777" w:rsidR="00707D4E" w:rsidRDefault="00707D4E" w:rsidP="00707D4E">
    <w:pPr>
      <w:jc w:val="right"/>
      <w:outlineLvl w:val="0"/>
      <w:rPr>
        <w:rFonts w:ascii="Bookman Old Style" w:hAnsi="Bookman Old Style"/>
        <w:bCs/>
        <w:kern w:val="36"/>
        <w:sz w:val="16"/>
        <w:szCs w:val="52"/>
      </w:rPr>
    </w:pPr>
    <w:r>
      <w:rPr>
        <w:rFonts w:ascii="Bookman Old Style" w:hAnsi="Bookman Old Style"/>
        <w:bCs/>
        <w:kern w:val="36"/>
        <w:sz w:val="16"/>
        <w:szCs w:val="52"/>
      </w:rPr>
      <w:t>Volume: XX Issue: XXX, MOUNTH</w:t>
    </w:r>
    <w:r w:rsidRPr="00595EB9">
      <w:rPr>
        <w:rFonts w:ascii="Bookman Old Style" w:hAnsi="Bookman Old Style"/>
        <w:bCs/>
        <w:kern w:val="36"/>
        <w:sz w:val="16"/>
        <w:szCs w:val="52"/>
      </w:rPr>
      <w:t xml:space="preserve"> 20</w:t>
    </w:r>
    <w:r>
      <w:rPr>
        <w:rFonts w:ascii="Bookman Old Style" w:hAnsi="Bookman Old Style"/>
        <w:bCs/>
        <w:kern w:val="36"/>
        <w:sz w:val="16"/>
        <w:szCs w:val="52"/>
      </w:rPr>
      <w:t>XX, pp. XXX – XXX</w:t>
    </w:r>
    <w:r w:rsidRPr="001F6063">
      <w:rPr>
        <w:rFonts w:ascii="Bookman Old Style" w:hAnsi="Bookman Old Style"/>
        <w:bCs/>
        <w:kern w:val="36"/>
        <w:sz w:val="16"/>
        <w:szCs w:val="52"/>
      </w:rPr>
      <w:t xml:space="preserve"> </w:t>
    </w:r>
  </w:p>
  <w:p w14:paraId="2C5E6997" w14:textId="58B67C35" w:rsidR="00916D12" w:rsidRPr="00560AFF" w:rsidRDefault="00916D12" w:rsidP="00560AFF">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FDF"/>
    <w:multiLevelType w:val="multilevel"/>
    <w:tmpl w:val="CD96871E"/>
    <w:styleLink w:val="H2Restart"/>
    <w:lvl w:ilvl="0">
      <w:start w:val="1"/>
      <w:numFmt w:val="upperLetter"/>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1E47B0"/>
    <w:multiLevelType w:val="multilevel"/>
    <w:tmpl w:val="BA82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F0D06"/>
    <w:multiLevelType w:val="hybridMultilevel"/>
    <w:tmpl w:val="7D8C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28273D7"/>
    <w:multiLevelType w:val="multilevel"/>
    <w:tmpl w:val="9C8E938C"/>
    <w:numStyleLink w:val="IEEEBullet1"/>
  </w:abstractNum>
  <w:abstractNum w:abstractNumId="6" w15:restartNumberingAfterBreak="0">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94F3AE3"/>
    <w:multiLevelType w:val="hybridMultilevel"/>
    <w:tmpl w:val="D2A6E46E"/>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4A2B27A6"/>
    <w:multiLevelType w:val="multilevel"/>
    <w:tmpl w:val="CD96871E"/>
    <w:lvl w:ilvl="0">
      <w:start w:val="1"/>
      <w:numFmt w:val="upperLetter"/>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D6E47F2"/>
    <w:multiLevelType w:val="multilevel"/>
    <w:tmpl w:val="CD96871E"/>
    <w:numStyleLink w:val="H2Restart"/>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8"/>
  </w:num>
  <w:num w:numId="3">
    <w:abstractNumId w:val="15"/>
  </w:num>
  <w:num w:numId="4">
    <w:abstractNumId w:val="13"/>
  </w:num>
  <w:num w:numId="5">
    <w:abstractNumId w:val="3"/>
  </w:num>
  <w:num w:numId="6">
    <w:abstractNumId w:val="6"/>
  </w:num>
  <w:num w:numId="7">
    <w:abstractNumId w:val="16"/>
  </w:num>
  <w:num w:numId="8">
    <w:abstractNumId w:val="17"/>
  </w:num>
  <w:num w:numId="9">
    <w:abstractNumId w:val="12"/>
  </w:num>
  <w:num w:numId="10">
    <w:abstractNumId w:val="12"/>
  </w:num>
  <w:num w:numId="11">
    <w:abstractNumId w:val="11"/>
  </w:num>
  <w:num w:numId="12">
    <w:abstractNumId w:val="0"/>
  </w:num>
  <w:num w:numId="13">
    <w:abstractNumId w:val="9"/>
  </w:num>
  <w:num w:numId="14">
    <w:abstractNumId w:val="7"/>
  </w:num>
  <w:num w:numId="15">
    <w:abstractNumId w:val="2"/>
  </w:num>
  <w:num w:numId="16">
    <w:abstractNumId w:val="1"/>
  </w:num>
  <w:num w:numId="17">
    <w:abstractNumId w:val="10"/>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B"/>
    <w:rsid w:val="00000027"/>
    <w:rsid w:val="00002C20"/>
    <w:rsid w:val="00003D74"/>
    <w:rsid w:val="000046D2"/>
    <w:rsid w:val="00006174"/>
    <w:rsid w:val="0001039C"/>
    <w:rsid w:val="0001238E"/>
    <w:rsid w:val="0001399B"/>
    <w:rsid w:val="0003247D"/>
    <w:rsid w:val="00032B4C"/>
    <w:rsid w:val="00042491"/>
    <w:rsid w:val="0006092C"/>
    <w:rsid w:val="00060A16"/>
    <w:rsid w:val="0007723D"/>
    <w:rsid w:val="0008198A"/>
    <w:rsid w:val="00085C47"/>
    <w:rsid w:val="00097EAC"/>
    <w:rsid w:val="000A02A6"/>
    <w:rsid w:val="000B2891"/>
    <w:rsid w:val="000C02A9"/>
    <w:rsid w:val="000C1197"/>
    <w:rsid w:val="000C643D"/>
    <w:rsid w:val="000D308D"/>
    <w:rsid w:val="000D342D"/>
    <w:rsid w:val="000D791D"/>
    <w:rsid w:val="000F0399"/>
    <w:rsid w:val="000F1059"/>
    <w:rsid w:val="000F4659"/>
    <w:rsid w:val="001257B8"/>
    <w:rsid w:val="00132633"/>
    <w:rsid w:val="00140508"/>
    <w:rsid w:val="0014290F"/>
    <w:rsid w:val="00142CB2"/>
    <w:rsid w:val="001509DF"/>
    <w:rsid w:val="00154CF9"/>
    <w:rsid w:val="00156415"/>
    <w:rsid w:val="00162AFC"/>
    <w:rsid w:val="00170039"/>
    <w:rsid w:val="00171E47"/>
    <w:rsid w:val="00177FB9"/>
    <w:rsid w:val="00193082"/>
    <w:rsid w:val="001962D2"/>
    <w:rsid w:val="00197245"/>
    <w:rsid w:val="001A32B8"/>
    <w:rsid w:val="001A4A33"/>
    <w:rsid w:val="001B777E"/>
    <w:rsid w:val="001D3E8F"/>
    <w:rsid w:val="001E5199"/>
    <w:rsid w:val="001E6A61"/>
    <w:rsid w:val="001E74C3"/>
    <w:rsid w:val="00201908"/>
    <w:rsid w:val="00207267"/>
    <w:rsid w:val="0021144F"/>
    <w:rsid w:val="00216F93"/>
    <w:rsid w:val="00217211"/>
    <w:rsid w:val="00223B2A"/>
    <w:rsid w:val="00237623"/>
    <w:rsid w:val="0025573A"/>
    <w:rsid w:val="00280C31"/>
    <w:rsid w:val="00281F92"/>
    <w:rsid w:val="0028683F"/>
    <w:rsid w:val="00287F36"/>
    <w:rsid w:val="00291823"/>
    <w:rsid w:val="00291F18"/>
    <w:rsid w:val="00292927"/>
    <w:rsid w:val="002A1A2F"/>
    <w:rsid w:val="002A2A00"/>
    <w:rsid w:val="002A473A"/>
    <w:rsid w:val="002D2610"/>
    <w:rsid w:val="002E2E48"/>
    <w:rsid w:val="002E312D"/>
    <w:rsid w:val="002E607E"/>
    <w:rsid w:val="002E7BC0"/>
    <w:rsid w:val="002F09C5"/>
    <w:rsid w:val="002F1D86"/>
    <w:rsid w:val="002F52E5"/>
    <w:rsid w:val="002F546B"/>
    <w:rsid w:val="00303665"/>
    <w:rsid w:val="00303D9F"/>
    <w:rsid w:val="003132C5"/>
    <w:rsid w:val="0032294C"/>
    <w:rsid w:val="00333DE0"/>
    <w:rsid w:val="003447AE"/>
    <w:rsid w:val="00345284"/>
    <w:rsid w:val="0035561E"/>
    <w:rsid w:val="0037178C"/>
    <w:rsid w:val="00376CC0"/>
    <w:rsid w:val="00381E5B"/>
    <w:rsid w:val="00391FFD"/>
    <w:rsid w:val="003A5484"/>
    <w:rsid w:val="003A6BB7"/>
    <w:rsid w:val="003A7DB7"/>
    <w:rsid w:val="003C2072"/>
    <w:rsid w:val="003C7DD6"/>
    <w:rsid w:val="003D5063"/>
    <w:rsid w:val="003E05DE"/>
    <w:rsid w:val="003E0D52"/>
    <w:rsid w:val="003E1E62"/>
    <w:rsid w:val="003F5D6E"/>
    <w:rsid w:val="00403B00"/>
    <w:rsid w:val="00405A9B"/>
    <w:rsid w:val="00406212"/>
    <w:rsid w:val="004069D6"/>
    <w:rsid w:val="00407F23"/>
    <w:rsid w:val="0041563B"/>
    <w:rsid w:val="00416101"/>
    <w:rsid w:val="00420ECE"/>
    <w:rsid w:val="00424157"/>
    <w:rsid w:val="00427691"/>
    <w:rsid w:val="00433274"/>
    <w:rsid w:val="00435DE2"/>
    <w:rsid w:val="00460570"/>
    <w:rsid w:val="004771DD"/>
    <w:rsid w:val="00490ACC"/>
    <w:rsid w:val="004A0EA6"/>
    <w:rsid w:val="004A545B"/>
    <w:rsid w:val="004B7907"/>
    <w:rsid w:val="004C3C16"/>
    <w:rsid w:val="004C793F"/>
    <w:rsid w:val="004D0991"/>
    <w:rsid w:val="004F6E27"/>
    <w:rsid w:val="00510D66"/>
    <w:rsid w:val="005178D2"/>
    <w:rsid w:val="00521F1D"/>
    <w:rsid w:val="00523B7C"/>
    <w:rsid w:val="0053650F"/>
    <w:rsid w:val="00545559"/>
    <w:rsid w:val="005558D1"/>
    <w:rsid w:val="00556B91"/>
    <w:rsid w:val="00560AFF"/>
    <w:rsid w:val="0056697B"/>
    <w:rsid w:val="005859A7"/>
    <w:rsid w:val="00594DEA"/>
    <w:rsid w:val="0059544E"/>
    <w:rsid w:val="00595BEF"/>
    <w:rsid w:val="005A41C2"/>
    <w:rsid w:val="005B61E1"/>
    <w:rsid w:val="005B69AC"/>
    <w:rsid w:val="005C3CCB"/>
    <w:rsid w:val="005D3007"/>
    <w:rsid w:val="005E28E7"/>
    <w:rsid w:val="005E5994"/>
    <w:rsid w:val="005F4215"/>
    <w:rsid w:val="0060764E"/>
    <w:rsid w:val="00632005"/>
    <w:rsid w:val="00642BB6"/>
    <w:rsid w:val="0064442B"/>
    <w:rsid w:val="00651689"/>
    <w:rsid w:val="006611A4"/>
    <w:rsid w:val="00661E64"/>
    <w:rsid w:val="00661F85"/>
    <w:rsid w:val="00673D80"/>
    <w:rsid w:val="00676222"/>
    <w:rsid w:val="006874A3"/>
    <w:rsid w:val="0069331F"/>
    <w:rsid w:val="006A177C"/>
    <w:rsid w:val="006B036D"/>
    <w:rsid w:val="006B7387"/>
    <w:rsid w:val="006D1F88"/>
    <w:rsid w:val="006D5814"/>
    <w:rsid w:val="006D7815"/>
    <w:rsid w:val="006F35DB"/>
    <w:rsid w:val="00703EAE"/>
    <w:rsid w:val="00707D4E"/>
    <w:rsid w:val="00712978"/>
    <w:rsid w:val="00727212"/>
    <w:rsid w:val="00733DEA"/>
    <w:rsid w:val="00744ECD"/>
    <w:rsid w:val="007552C2"/>
    <w:rsid w:val="0076040E"/>
    <w:rsid w:val="00774367"/>
    <w:rsid w:val="007813E5"/>
    <w:rsid w:val="00783381"/>
    <w:rsid w:val="00783A46"/>
    <w:rsid w:val="0079254B"/>
    <w:rsid w:val="00792BD4"/>
    <w:rsid w:val="007A6E00"/>
    <w:rsid w:val="007A6ECC"/>
    <w:rsid w:val="007A7A8B"/>
    <w:rsid w:val="007C6EE9"/>
    <w:rsid w:val="007D3977"/>
    <w:rsid w:val="007D592F"/>
    <w:rsid w:val="007E6867"/>
    <w:rsid w:val="007F2607"/>
    <w:rsid w:val="007F364A"/>
    <w:rsid w:val="00804440"/>
    <w:rsid w:val="00806785"/>
    <w:rsid w:val="00813316"/>
    <w:rsid w:val="0085344F"/>
    <w:rsid w:val="00854803"/>
    <w:rsid w:val="008622A7"/>
    <w:rsid w:val="00877ECB"/>
    <w:rsid w:val="008805D9"/>
    <w:rsid w:val="00882EDE"/>
    <w:rsid w:val="00883944"/>
    <w:rsid w:val="008A1D76"/>
    <w:rsid w:val="008A2B49"/>
    <w:rsid w:val="008A36CF"/>
    <w:rsid w:val="008A79B4"/>
    <w:rsid w:val="008B383C"/>
    <w:rsid w:val="008B403D"/>
    <w:rsid w:val="008B4570"/>
    <w:rsid w:val="008D56BC"/>
    <w:rsid w:val="008E17B1"/>
    <w:rsid w:val="008E199B"/>
    <w:rsid w:val="008E6B65"/>
    <w:rsid w:val="008F2981"/>
    <w:rsid w:val="00901BC5"/>
    <w:rsid w:val="009068B9"/>
    <w:rsid w:val="009100BE"/>
    <w:rsid w:val="00916D12"/>
    <w:rsid w:val="0092512C"/>
    <w:rsid w:val="00934161"/>
    <w:rsid w:val="009423A8"/>
    <w:rsid w:val="00942EFC"/>
    <w:rsid w:val="00947C3B"/>
    <w:rsid w:val="00950B4A"/>
    <w:rsid w:val="00964847"/>
    <w:rsid w:val="00967C64"/>
    <w:rsid w:val="0097204F"/>
    <w:rsid w:val="0098240F"/>
    <w:rsid w:val="0098722E"/>
    <w:rsid w:val="0099582D"/>
    <w:rsid w:val="009A1D91"/>
    <w:rsid w:val="009A2650"/>
    <w:rsid w:val="009A676D"/>
    <w:rsid w:val="009B267B"/>
    <w:rsid w:val="009B3278"/>
    <w:rsid w:val="009D0D40"/>
    <w:rsid w:val="009D392E"/>
    <w:rsid w:val="009E1BD8"/>
    <w:rsid w:val="009E7F78"/>
    <w:rsid w:val="009F1F79"/>
    <w:rsid w:val="009F44E7"/>
    <w:rsid w:val="009F7ACB"/>
    <w:rsid w:val="00A04C9F"/>
    <w:rsid w:val="00A11E4C"/>
    <w:rsid w:val="00A12A77"/>
    <w:rsid w:val="00A30289"/>
    <w:rsid w:val="00A31B41"/>
    <w:rsid w:val="00A34166"/>
    <w:rsid w:val="00A35239"/>
    <w:rsid w:val="00A454A6"/>
    <w:rsid w:val="00A47184"/>
    <w:rsid w:val="00A5423C"/>
    <w:rsid w:val="00A55468"/>
    <w:rsid w:val="00A6196A"/>
    <w:rsid w:val="00A66C6E"/>
    <w:rsid w:val="00A67C4A"/>
    <w:rsid w:val="00A81BB7"/>
    <w:rsid w:val="00A86D39"/>
    <w:rsid w:val="00AA569B"/>
    <w:rsid w:val="00AA6479"/>
    <w:rsid w:val="00AA6911"/>
    <w:rsid w:val="00AB1E10"/>
    <w:rsid w:val="00AB43BA"/>
    <w:rsid w:val="00AB60C8"/>
    <w:rsid w:val="00AC0C5D"/>
    <w:rsid w:val="00AC1929"/>
    <w:rsid w:val="00AC4119"/>
    <w:rsid w:val="00AD0BB0"/>
    <w:rsid w:val="00AD775A"/>
    <w:rsid w:val="00AE62C0"/>
    <w:rsid w:val="00AF19A5"/>
    <w:rsid w:val="00AF654F"/>
    <w:rsid w:val="00AF7B9F"/>
    <w:rsid w:val="00B049D2"/>
    <w:rsid w:val="00B06EF7"/>
    <w:rsid w:val="00B070A1"/>
    <w:rsid w:val="00B31503"/>
    <w:rsid w:val="00B41700"/>
    <w:rsid w:val="00B4423C"/>
    <w:rsid w:val="00B52D1E"/>
    <w:rsid w:val="00B55E9C"/>
    <w:rsid w:val="00B60C5D"/>
    <w:rsid w:val="00B71F5F"/>
    <w:rsid w:val="00B72406"/>
    <w:rsid w:val="00B7254B"/>
    <w:rsid w:val="00B75D74"/>
    <w:rsid w:val="00B80181"/>
    <w:rsid w:val="00B83956"/>
    <w:rsid w:val="00B852D4"/>
    <w:rsid w:val="00B85B95"/>
    <w:rsid w:val="00B94A59"/>
    <w:rsid w:val="00BA1BE9"/>
    <w:rsid w:val="00BA281B"/>
    <w:rsid w:val="00BB33D3"/>
    <w:rsid w:val="00BB5A11"/>
    <w:rsid w:val="00BB752D"/>
    <w:rsid w:val="00BC427C"/>
    <w:rsid w:val="00BD16D8"/>
    <w:rsid w:val="00BD1842"/>
    <w:rsid w:val="00BD4EDC"/>
    <w:rsid w:val="00C31514"/>
    <w:rsid w:val="00C31FF2"/>
    <w:rsid w:val="00C45DAB"/>
    <w:rsid w:val="00C4625C"/>
    <w:rsid w:val="00C65D45"/>
    <w:rsid w:val="00C82BDE"/>
    <w:rsid w:val="00C838F7"/>
    <w:rsid w:val="00CA6308"/>
    <w:rsid w:val="00CA6924"/>
    <w:rsid w:val="00CB1CC9"/>
    <w:rsid w:val="00CD11BF"/>
    <w:rsid w:val="00CD40E5"/>
    <w:rsid w:val="00CE2F69"/>
    <w:rsid w:val="00CF4A25"/>
    <w:rsid w:val="00D001BC"/>
    <w:rsid w:val="00D02BE6"/>
    <w:rsid w:val="00D0339C"/>
    <w:rsid w:val="00D10DA0"/>
    <w:rsid w:val="00D126D9"/>
    <w:rsid w:val="00D142BA"/>
    <w:rsid w:val="00D23936"/>
    <w:rsid w:val="00D31A05"/>
    <w:rsid w:val="00D343CC"/>
    <w:rsid w:val="00D40251"/>
    <w:rsid w:val="00D46055"/>
    <w:rsid w:val="00D51EE4"/>
    <w:rsid w:val="00D66527"/>
    <w:rsid w:val="00D80105"/>
    <w:rsid w:val="00D810B8"/>
    <w:rsid w:val="00D83423"/>
    <w:rsid w:val="00D930AE"/>
    <w:rsid w:val="00D941F3"/>
    <w:rsid w:val="00DA2B41"/>
    <w:rsid w:val="00DA407D"/>
    <w:rsid w:val="00DB6C7B"/>
    <w:rsid w:val="00DF4B66"/>
    <w:rsid w:val="00DF5354"/>
    <w:rsid w:val="00E02832"/>
    <w:rsid w:val="00E04B7F"/>
    <w:rsid w:val="00E06C5B"/>
    <w:rsid w:val="00E070E9"/>
    <w:rsid w:val="00E154F9"/>
    <w:rsid w:val="00E329B2"/>
    <w:rsid w:val="00E35EA5"/>
    <w:rsid w:val="00E442B7"/>
    <w:rsid w:val="00E566BA"/>
    <w:rsid w:val="00E602C3"/>
    <w:rsid w:val="00E625C2"/>
    <w:rsid w:val="00E62C4F"/>
    <w:rsid w:val="00E63190"/>
    <w:rsid w:val="00E6514A"/>
    <w:rsid w:val="00E82307"/>
    <w:rsid w:val="00E85723"/>
    <w:rsid w:val="00E918F0"/>
    <w:rsid w:val="00EA1499"/>
    <w:rsid w:val="00EA59F9"/>
    <w:rsid w:val="00EA6ED9"/>
    <w:rsid w:val="00EC2699"/>
    <w:rsid w:val="00EC2D9E"/>
    <w:rsid w:val="00EC6758"/>
    <w:rsid w:val="00EC6ED1"/>
    <w:rsid w:val="00EE2BA4"/>
    <w:rsid w:val="00EE39A6"/>
    <w:rsid w:val="00EE4FFE"/>
    <w:rsid w:val="00EE5655"/>
    <w:rsid w:val="00EF367C"/>
    <w:rsid w:val="00EF7935"/>
    <w:rsid w:val="00F174DB"/>
    <w:rsid w:val="00F176E6"/>
    <w:rsid w:val="00F2064D"/>
    <w:rsid w:val="00F20EA4"/>
    <w:rsid w:val="00F26158"/>
    <w:rsid w:val="00F3004B"/>
    <w:rsid w:val="00F323B2"/>
    <w:rsid w:val="00F627D3"/>
    <w:rsid w:val="00F66541"/>
    <w:rsid w:val="00F67A43"/>
    <w:rsid w:val="00F835DE"/>
    <w:rsid w:val="00F91D78"/>
    <w:rsid w:val="00F97BD5"/>
    <w:rsid w:val="00FA3DC0"/>
    <w:rsid w:val="00FA48F3"/>
    <w:rsid w:val="00FB3536"/>
    <w:rsid w:val="00FC0233"/>
    <w:rsid w:val="00FD021C"/>
    <w:rsid w:val="00FD434A"/>
    <w:rsid w:val="00FD5FFF"/>
    <w:rsid w:val="00FE0F88"/>
    <w:rsid w:val="00FF54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B293F"/>
  <w15:docId w15:val="{00FD4F7D-0D24-494A-B4ED-558A585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1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FC0233"/>
    <w:rPr>
      <w:color w:val="800080"/>
      <w:u w:val="single"/>
    </w:rPr>
  </w:style>
  <w:style w:type="paragraph" w:customStyle="1" w:styleId="PARA">
    <w:name w:val="PARA"/>
    <w:basedOn w:val="Normal"/>
    <w:rsid w:val="00AB43BA"/>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AB43BA"/>
    <w:pPr>
      <w:ind w:firstLine="200"/>
    </w:pPr>
  </w:style>
  <w:style w:type="character" w:customStyle="1" w:styleId="ITAL">
    <w:name w:val="ITAL"/>
    <w:rsid w:val="00AB43BA"/>
    <w:rPr>
      <w:i/>
    </w:rPr>
  </w:style>
  <w:style w:type="character" w:customStyle="1" w:styleId="markedcontent">
    <w:name w:val="markedcontent"/>
    <w:basedOn w:val="DefaultParagraphFont"/>
    <w:rsid w:val="008D56BC"/>
  </w:style>
  <w:style w:type="numbering" w:customStyle="1" w:styleId="H2Restart">
    <w:name w:val="H2_Restart"/>
    <w:rsid w:val="00E602C3"/>
    <w:pPr>
      <w:numPr>
        <w:numId w:val="12"/>
      </w:numPr>
    </w:pPr>
  </w:style>
  <w:style w:type="table" w:styleId="TableGrid">
    <w:name w:val="Table Grid"/>
    <w:basedOn w:val="TableNormal"/>
    <w:unhideWhenUsed/>
    <w:rsid w:val="0059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174"/>
    <w:pPr>
      <w:bidi/>
      <w:spacing w:after="200" w:line="276" w:lineRule="auto"/>
      <w:ind w:left="720"/>
      <w:contextualSpacing/>
    </w:pPr>
    <w:rPr>
      <w:rFonts w:ascii="Calibri" w:eastAsia="Calibri" w:hAnsi="Calibri" w:cs="Arial"/>
      <w:sz w:val="22"/>
      <w:szCs w:val="22"/>
    </w:rPr>
  </w:style>
  <w:style w:type="paragraph" w:styleId="Caption">
    <w:name w:val="caption"/>
    <w:basedOn w:val="Normal"/>
    <w:next w:val="Normal"/>
    <w:uiPriority w:val="35"/>
    <w:unhideWhenUsed/>
    <w:qFormat/>
    <w:rsid w:val="00006174"/>
    <w:pPr>
      <w:bidi/>
      <w:spacing w:after="200"/>
    </w:pPr>
    <w:rPr>
      <w:rFonts w:asciiTheme="minorHAnsi" w:eastAsiaTheme="minorHAnsi" w:hAnsiTheme="minorHAnsi" w:cstheme="minorBidi"/>
      <w:i/>
      <w:iCs/>
      <w:color w:val="1F497D" w:themeColor="text2"/>
      <w:sz w:val="18"/>
      <w:szCs w:val="18"/>
    </w:rPr>
  </w:style>
  <w:style w:type="numbering" w:customStyle="1" w:styleId="IEEEBullet1">
    <w:name w:val="IEEE Bullet 1"/>
    <w:basedOn w:val="NoList"/>
    <w:rsid w:val="00162AFC"/>
    <w:pPr>
      <w:numPr>
        <w:numId w:val="17"/>
      </w:numPr>
    </w:pPr>
  </w:style>
  <w:style w:type="paragraph" w:customStyle="1" w:styleId="MJARReferenceItem">
    <w:name w:val="MJAR Reference Item"/>
    <w:basedOn w:val="Normal"/>
    <w:rsid w:val="0001238E"/>
    <w:pPr>
      <w:tabs>
        <w:tab w:val="num" w:pos="432"/>
      </w:tabs>
      <w:adjustRightInd w:val="0"/>
      <w:snapToGrid w:val="0"/>
      <w:ind w:left="432" w:hanging="432"/>
      <w:jc w:val="both"/>
    </w:pPr>
    <w:rPr>
      <w:rFonts w:eastAsia="SimSun"/>
      <w:sz w:val="16"/>
      <w:lang w:eastAsia="zh-CN"/>
    </w:rPr>
  </w:style>
  <w:style w:type="character" w:styleId="UnresolvedMention">
    <w:name w:val="Unresolved Mention"/>
    <w:basedOn w:val="DefaultParagraphFont"/>
    <w:uiPriority w:val="99"/>
    <w:semiHidden/>
    <w:unhideWhenUsed/>
    <w:rsid w:val="005C3CCB"/>
    <w:rPr>
      <w:color w:val="605E5C"/>
      <w:shd w:val="clear" w:color="auto" w:fill="E1DFDD"/>
    </w:rPr>
  </w:style>
  <w:style w:type="paragraph" w:styleId="BalloonText">
    <w:name w:val="Balloon Text"/>
    <w:basedOn w:val="Normal"/>
    <w:link w:val="BalloonTextChar"/>
    <w:uiPriority w:val="99"/>
    <w:semiHidden/>
    <w:unhideWhenUsed/>
    <w:rsid w:val="002D2610"/>
    <w:rPr>
      <w:sz w:val="18"/>
      <w:szCs w:val="18"/>
    </w:rPr>
  </w:style>
  <w:style w:type="character" w:customStyle="1" w:styleId="BalloonTextChar">
    <w:name w:val="Balloon Text Char"/>
    <w:basedOn w:val="DefaultParagraphFont"/>
    <w:link w:val="BalloonText"/>
    <w:uiPriority w:val="99"/>
    <w:semiHidden/>
    <w:rsid w:val="002D26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81710">
      <w:bodyDiv w:val="1"/>
      <w:marLeft w:val="0"/>
      <w:marRight w:val="0"/>
      <w:marTop w:val="0"/>
      <w:marBottom w:val="0"/>
      <w:divBdr>
        <w:top w:val="none" w:sz="0" w:space="0" w:color="auto"/>
        <w:left w:val="none" w:sz="0" w:space="0" w:color="auto"/>
        <w:bottom w:val="none" w:sz="0" w:space="0" w:color="auto"/>
        <w:right w:val="none" w:sz="0" w:space="0" w:color="auto"/>
      </w:divBdr>
    </w:div>
    <w:div w:id="317733666">
      <w:bodyDiv w:val="1"/>
      <w:marLeft w:val="0"/>
      <w:marRight w:val="0"/>
      <w:marTop w:val="0"/>
      <w:marBottom w:val="0"/>
      <w:divBdr>
        <w:top w:val="none" w:sz="0" w:space="0" w:color="auto"/>
        <w:left w:val="none" w:sz="0" w:space="0" w:color="auto"/>
        <w:bottom w:val="none" w:sz="0" w:space="0" w:color="auto"/>
        <w:right w:val="none" w:sz="0" w:space="0" w:color="auto"/>
      </w:divBdr>
      <w:divsChild>
        <w:div w:id="1905751974">
          <w:marLeft w:val="0"/>
          <w:marRight w:val="0"/>
          <w:marTop w:val="0"/>
          <w:marBottom w:val="0"/>
          <w:divBdr>
            <w:top w:val="none" w:sz="0" w:space="0" w:color="auto"/>
            <w:left w:val="none" w:sz="0" w:space="0" w:color="auto"/>
            <w:bottom w:val="none" w:sz="0" w:space="0" w:color="auto"/>
            <w:right w:val="none" w:sz="0" w:space="0" w:color="auto"/>
          </w:divBdr>
          <w:divsChild>
            <w:div w:id="4676194">
              <w:marLeft w:val="0"/>
              <w:marRight w:val="0"/>
              <w:marTop w:val="0"/>
              <w:marBottom w:val="0"/>
              <w:divBdr>
                <w:top w:val="none" w:sz="0" w:space="0" w:color="auto"/>
                <w:left w:val="none" w:sz="0" w:space="0" w:color="auto"/>
                <w:bottom w:val="none" w:sz="0" w:space="0" w:color="auto"/>
                <w:right w:val="none" w:sz="0" w:space="0" w:color="auto"/>
              </w:divBdr>
              <w:divsChild>
                <w:div w:id="15213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888">
          <w:marLeft w:val="0"/>
          <w:marRight w:val="0"/>
          <w:marTop w:val="0"/>
          <w:marBottom w:val="0"/>
          <w:divBdr>
            <w:top w:val="none" w:sz="0" w:space="0" w:color="auto"/>
            <w:left w:val="none" w:sz="0" w:space="0" w:color="auto"/>
            <w:bottom w:val="none" w:sz="0" w:space="0" w:color="auto"/>
            <w:right w:val="none" w:sz="0" w:space="0" w:color="auto"/>
          </w:divBdr>
          <w:divsChild>
            <w:div w:id="2111966776">
              <w:marLeft w:val="0"/>
              <w:marRight w:val="0"/>
              <w:marTop w:val="0"/>
              <w:marBottom w:val="0"/>
              <w:divBdr>
                <w:top w:val="none" w:sz="0" w:space="0" w:color="auto"/>
                <w:left w:val="none" w:sz="0" w:space="0" w:color="auto"/>
                <w:bottom w:val="none" w:sz="0" w:space="0" w:color="auto"/>
                <w:right w:val="none" w:sz="0" w:space="0" w:color="auto"/>
              </w:divBdr>
              <w:divsChild>
                <w:div w:id="9664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87889">
      <w:bodyDiv w:val="1"/>
      <w:marLeft w:val="0"/>
      <w:marRight w:val="0"/>
      <w:marTop w:val="0"/>
      <w:marBottom w:val="0"/>
      <w:divBdr>
        <w:top w:val="none" w:sz="0" w:space="0" w:color="auto"/>
        <w:left w:val="none" w:sz="0" w:space="0" w:color="auto"/>
        <w:bottom w:val="none" w:sz="0" w:space="0" w:color="auto"/>
        <w:right w:val="none" w:sz="0" w:space="0" w:color="auto"/>
      </w:divBdr>
      <w:divsChild>
        <w:div w:id="1952396923">
          <w:marLeft w:val="0"/>
          <w:marRight w:val="0"/>
          <w:marTop w:val="0"/>
          <w:marBottom w:val="0"/>
          <w:divBdr>
            <w:top w:val="none" w:sz="0" w:space="0" w:color="auto"/>
            <w:left w:val="none" w:sz="0" w:space="0" w:color="auto"/>
            <w:bottom w:val="none" w:sz="0" w:space="0" w:color="auto"/>
            <w:right w:val="none" w:sz="0" w:space="0" w:color="auto"/>
          </w:divBdr>
          <w:divsChild>
            <w:div w:id="2094887630">
              <w:marLeft w:val="0"/>
              <w:marRight w:val="0"/>
              <w:marTop w:val="0"/>
              <w:marBottom w:val="0"/>
              <w:divBdr>
                <w:top w:val="none" w:sz="0" w:space="0" w:color="auto"/>
                <w:left w:val="none" w:sz="0" w:space="0" w:color="auto"/>
                <w:bottom w:val="none" w:sz="0" w:space="0" w:color="auto"/>
                <w:right w:val="none" w:sz="0" w:space="0" w:color="auto"/>
              </w:divBdr>
              <w:divsChild>
                <w:div w:id="18416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8654">
          <w:marLeft w:val="0"/>
          <w:marRight w:val="0"/>
          <w:marTop w:val="0"/>
          <w:marBottom w:val="0"/>
          <w:divBdr>
            <w:top w:val="none" w:sz="0" w:space="0" w:color="auto"/>
            <w:left w:val="none" w:sz="0" w:space="0" w:color="auto"/>
            <w:bottom w:val="none" w:sz="0" w:space="0" w:color="auto"/>
            <w:right w:val="none" w:sz="0" w:space="0" w:color="auto"/>
          </w:divBdr>
          <w:divsChild>
            <w:div w:id="1206411171">
              <w:marLeft w:val="0"/>
              <w:marRight w:val="0"/>
              <w:marTop w:val="0"/>
              <w:marBottom w:val="0"/>
              <w:divBdr>
                <w:top w:val="none" w:sz="0" w:space="0" w:color="auto"/>
                <w:left w:val="none" w:sz="0" w:space="0" w:color="auto"/>
                <w:bottom w:val="none" w:sz="0" w:space="0" w:color="auto"/>
                <w:right w:val="none" w:sz="0" w:space="0" w:color="auto"/>
              </w:divBdr>
              <w:divsChild>
                <w:div w:id="6744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C8D1-C597-274A-8E22-560E23D4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 of paper</vt:lpstr>
    </vt:vector>
  </TitlesOfParts>
  <Manager>EJEEE.elmergib.edu.ly</Manager>
  <Company>Elmergib University</Company>
  <LinksUpToDate>false</LinksUpToDate>
  <CharactersWithSpaces>13681</CharactersWithSpaces>
  <SharedDoc>false</SharedDoc>
  <HyperlinkBase>EJEEE.elmergib.edu.ly</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Elmergib Journal of Electrical and Electronic Engineering</dc:subject>
  <dc:creator>Enter Author Names, Seperated by commas</dc:creator>
  <cp:keywords>Enter the keywords</cp:keywords>
  <dc:description/>
  <cp:lastModifiedBy>Reviewer</cp:lastModifiedBy>
  <cp:revision>2</cp:revision>
  <cp:lastPrinted>2018-07-07T08:20:00Z</cp:lastPrinted>
  <dcterms:created xsi:type="dcterms:W3CDTF">2026-02-17T22:17:00Z</dcterms:created>
  <dcterms:modified xsi:type="dcterms:W3CDTF">2026-02-17T22:17:00Z</dcterms:modified>
  <cp:category>EJEEE Research Journal</cp:category>
  <cp:contentStatus>Published</cp:contentStatus>
</cp:coreProperties>
</file>